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D80C" w14:textId="77777777" w:rsidR="00783817" w:rsidRPr="009A7F0D" w:rsidRDefault="00021C53" w:rsidP="007838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40BE1" wp14:editId="59C8B60A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02ED" w14:textId="77777777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noProof/>
          <w:u w:val="single"/>
        </w:rPr>
        <w:t>Nota de prensa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b w:val="0"/>
          <w:sz w:val="22"/>
          <w:szCs w:val="22"/>
        </w:rPr>
        <w:t>Sulz am Neckar, marzo 2018</w:t>
      </w:r>
    </w:p>
    <w:p w14:paraId="507E0B46" w14:textId="77777777" w:rsidR="002E6D66" w:rsidRDefault="002E6D66" w:rsidP="00DE4BEA">
      <w:pPr>
        <w:rPr>
          <w:rFonts w:cs="Arial"/>
          <w:sz w:val="22"/>
          <w:szCs w:val="22"/>
        </w:rPr>
      </w:pPr>
    </w:p>
    <w:p w14:paraId="0E836538" w14:textId="77777777" w:rsidR="002E6D66" w:rsidRDefault="002E6D66" w:rsidP="00DE4BEA">
      <w:pPr>
        <w:rPr>
          <w:rFonts w:cs="Arial"/>
          <w:sz w:val="22"/>
          <w:szCs w:val="22"/>
        </w:rPr>
      </w:pPr>
    </w:p>
    <w:p w14:paraId="61CEDCF9" w14:textId="77777777" w:rsidR="00B66C13" w:rsidRPr="0031298F" w:rsidRDefault="00B66C13" w:rsidP="00B66C13">
      <w:pPr>
        <w:rPr>
          <w:rFonts w:cs="Arial"/>
          <w:sz w:val="22"/>
          <w:szCs w:val="22"/>
          <w:lang w:val="en-US"/>
        </w:rPr>
      </w:pPr>
      <w:r w:rsidRPr="0031298F">
        <w:rPr>
          <w:rFonts w:cs="Arial"/>
          <w:sz w:val="22"/>
          <w:szCs w:val="22"/>
          <w:lang w:val="en-US"/>
        </w:rPr>
        <w:t>La amortiguación elástica impide que se ladee</w:t>
      </w:r>
    </w:p>
    <w:p w14:paraId="58002F2C" w14:textId="77777777" w:rsidR="00B66C13" w:rsidRPr="0031298F" w:rsidRDefault="00B66C13" w:rsidP="00B66C13">
      <w:pPr>
        <w:pStyle w:val="berschrift1"/>
        <w:rPr>
          <w:lang w:val="en-US"/>
        </w:rPr>
      </w:pPr>
      <w:r w:rsidRPr="0031298F">
        <w:rPr>
          <w:lang w:val="en-US"/>
        </w:rPr>
        <w:t>KIPP optimiza el tope de sujeción para perfiles de ranura</w:t>
      </w:r>
    </w:p>
    <w:p w14:paraId="1A1E8859" w14:textId="77777777" w:rsidR="00874D03" w:rsidRPr="0031298F" w:rsidRDefault="00874D03" w:rsidP="00874D03">
      <w:pPr>
        <w:rPr>
          <w:lang w:val="en-US" w:eastAsia="x-none"/>
        </w:rPr>
      </w:pPr>
    </w:p>
    <w:p w14:paraId="20617E40" w14:textId="77777777" w:rsidR="00B66C13" w:rsidRPr="0031298F" w:rsidRDefault="00B66C13" w:rsidP="00B66C13">
      <w:pPr>
        <w:spacing w:line="360" w:lineRule="auto"/>
        <w:rPr>
          <w:rFonts w:cs="Arial"/>
          <w:b/>
          <w:bCs/>
          <w:sz w:val="22"/>
          <w:szCs w:val="22"/>
          <w:lang w:val="en-US"/>
        </w:rPr>
      </w:pPr>
      <w:r w:rsidRPr="0031298F">
        <w:rPr>
          <w:rFonts w:cs="Arial"/>
          <w:b/>
          <w:bCs/>
          <w:sz w:val="22"/>
          <w:szCs w:val="22"/>
          <w:lang w:val="en-US"/>
        </w:rPr>
        <w:t xml:space="preserve">HEINRICH KIPP WERK, con el tope de sujeción para perfiles de ranura, presenta una práctica novedad para el sector: el perno roscado con resorte que impide el molesto bloqueo al ladearse, además de facilitar la movilidad </w:t>
      </w:r>
      <w:proofErr w:type="gramStart"/>
      <w:r w:rsidRPr="0031298F">
        <w:rPr>
          <w:rFonts w:cs="Arial"/>
          <w:b/>
          <w:bCs/>
          <w:sz w:val="22"/>
          <w:szCs w:val="22"/>
          <w:lang w:val="en-US"/>
        </w:rPr>
        <w:t>del</w:t>
      </w:r>
      <w:proofErr w:type="gramEnd"/>
      <w:r w:rsidRPr="0031298F">
        <w:rPr>
          <w:rFonts w:cs="Arial"/>
          <w:b/>
          <w:bCs/>
          <w:sz w:val="22"/>
          <w:szCs w:val="22"/>
          <w:lang w:val="en-US"/>
        </w:rPr>
        <w:t xml:space="preserve"> tope. Este elemento de posicionamiento flexible con rosca M6 se presta para los </w:t>
      </w:r>
      <w:proofErr w:type="gramStart"/>
      <w:r w:rsidRPr="0031298F">
        <w:rPr>
          <w:rFonts w:cs="Arial"/>
          <w:b/>
          <w:bCs/>
          <w:sz w:val="22"/>
          <w:szCs w:val="22"/>
          <w:lang w:val="en-US"/>
        </w:rPr>
        <w:t>mas</w:t>
      </w:r>
      <w:proofErr w:type="gramEnd"/>
      <w:r w:rsidRPr="0031298F">
        <w:rPr>
          <w:rFonts w:cs="Arial"/>
          <w:b/>
          <w:bCs/>
          <w:sz w:val="22"/>
          <w:szCs w:val="22"/>
          <w:lang w:val="en-US"/>
        </w:rPr>
        <w:t xml:space="preserve"> diversos campos de aplicación.</w:t>
      </w:r>
    </w:p>
    <w:p w14:paraId="57350E67" w14:textId="77777777" w:rsidR="009A1A57" w:rsidRPr="0031298F" w:rsidRDefault="009A1A57" w:rsidP="009A1A57">
      <w:pPr>
        <w:spacing w:line="360" w:lineRule="auto"/>
        <w:rPr>
          <w:b/>
          <w:bCs/>
          <w:sz w:val="22"/>
          <w:szCs w:val="22"/>
          <w:lang w:val="en-US" w:eastAsia="x-none"/>
        </w:rPr>
      </w:pPr>
    </w:p>
    <w:p w14:paraId="29766541" w14:textId="3B44DAEA" w:rsidR="00B66C13" w:rsidRPr="0031298F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  <w:r w:rsidRPr="0031298F">
        <w:rPr>
          <w:rFonts w:cs="Arial"/>
          <w:bCs/>
          <w:color w:val="000000" w:themeColor="text1"/>
          <w:sz w:val="22"/>
          <w:szCs w:val="22"/>
          <w:lang w:val="en-US"/>
        </w:rPr>
        <w:t xml:space="preserve">Los topes de sujeción se utilizan en la técnica de montaje, de transporte de materiales, así </w:t>
      </w:r>
      <w:proofErr w:type="gramStart"/>
      <w:r w:rsidRPr="0031298F">
        <w:rPr>
          <w:rFonts w:cs="Arial"/>
          <w:bCs/>
          <w:color w:val="000000" w:themeColor="text1"/>
          <w:sz w:val="22"/>
          <w:szCs w:val="22"/>
          <w:lang w:val="en-US"/>
        </w:rPr>
        <w:t>como</w:t>
      </w:r>
      <w:proofErr w:type="gramEnd"/>
      <w:r w:rsidRPr="0031298F">
        <w:rPr>
          <w:rFonts w:cs="Arial"/>
          <w:bCs/>
          <w:color w:val="000000" w:themeColor="text1"/>
          <w:sz w:val="22"/>
          <w:szCs w:val="22"/>
          <w:lang w:val="en-US"/>
        </w:rPr>
        <w:t xml:space="preserve"> en la construcción de plantas y portapiezas con el fin de posicionar piezas de trabajo. Por primera vez, HEINRICH KIPP WERK ofrece una versión con resorte interno.El apriete </w:t>
      </w:r>
      <w:proofErr w:type="gramStart"/>
      <w:r w:rsidRPr="0031298F">
        <w:rPr>
          <w:rFonts w:cs="Arial"/>
          <w:bCs/>
          <w:color w:val="000000" w:themeColor="text1"/>
          <w:sz w:val="22"/>
          <w:szCs w:val="22"/>
          <w:lang w:val="en-US"/>
        </w:rPr>
        <w:t>del</w:t>
      </w:r>
      <w:proofErr w:type="gramEnd"/>
      <w:r w:rsidRPr="0031298F">
        <w:rPr>
          <w:rFonts w:cs="Arial"/>
          <w:bCs/>
          <w:color w:val="000000" w:themeColor="text1"/>
          <w:sz w:val="22"/>
          <w:szCs w:val="22"/>
          <w:lang w:val="en-US"/>
        </w:rPr>
        <w:t xml:space="preserve"> tope se realiza simplemente girando la empuñadura en estrella. Después de soltar el tope, la tuerca corredera en ranura se levanta y el tope se puede alinear de nuevo sin ladearse. El perno roscado con resorte asegura con eso la facilidad de desplazamiento y </w:t>
      </w:r>
      <w:proofErr w:type="gramStart"/>
      <w:r w:rsidRPr="0031298F">
        <w:rPr>
          <w:rFonts w:cs="Arial"/>
          <w:bCs/>
          <w:color w:val="000000" w:themeColor="text1"/>
          <w:sz w:val="22"/>
          <w:szCs w:val="22"/>
          <w:lang w:val="en-US"/>
        </w:rPr>
        <w:t>un</w:t>
      </w:r>
      <w:proofErr w:type="gramEnd"/>
      <w:r w:rsidRPr="0031298F">
        <w:rPr>
          <w:rFonts w:cs="Arial"/>
          <w:bCs/>
          <w:color w:val="000000" w:themeColor="text1"/>
          <w:sz w:val="22"/>
          <w:szCs w:val="22"/>
          <w:lang w:val="en-US"/>
        </w:rPr>
        <w:t xml:space="preserve"> trabajo eficiente. </w:t>
      </w:r>
    </w:p>
    <w:p w14:paraId="3E172E4E" w14:textId="77777777" w:rsidR="00B66C13" w:rsidRPr="0031298F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</w:p>
    <w:p w14:paraId="1A5828F3" w14:textId="10432A1F" w:rsidR="00B66C13" w:rsidRPr="0031298F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  <w:r w:rsidRPr="0031298F">
        <w:rPr>
          <w:rFonts w:cs="Arial"/>
          <w:bCs/>
          <w:color w:val="000000" w:themeColor="text1"/>
          <w:sz w:val="22"/>
          <w:szCs w:val="22"/>
          <w:lang w:val="en-US"/>
        </w:rPr>
        <w:t xml:space="preserve">El nuevo tope de sujeción de KIPP está formado por una empuñadura en estrella de plástico con rosca exterior, una base de aluminio en forma de cilindro y un perno con rosca M6 que permite utilizar las más diversas tuercas correderas en ranura. Sirve para muchos sistemas de perfiles, </w:t>
      </w:r>
      <w:proofErr w:type="gramStart"/>
      <w:r w:rsidRPr="0031298F">
        <w:rPr>
          <w:rFonts w:cs="Arial"/>
          <w:bCs/>
          <w:color w:val="000000" w:themeColor="text1"/>
          <w:sz w:val="22"/>
          <w:szCs w:val="22"/>
          <w:lang w:val="en-US"/>
        </w:rPr>
        <w:t>como</w:t>
      </w:r>
      <w:proofErr w:type="gramEnd"/>
      <w:r w:rsidRPr="0031298F">
        <w:rPr>
          <w:rFonts w:cs="Arial"/>
          <w:bCs/>
          <w:color w:val="000000" w:themeColor="text1"/>
          <w:sz w:val="22"/>
          <w:szCs w:val="22"/>
          <w:lang w:val="en-US"/>
        </w:rPr>
        <w:t xml:space="preserve"> p. ej. </w:t>
      </w:r>
      <w:proofErr w:type="gramStart"/>
      <w:r w:rsidRPr="0031298F">
        <w:rPr>
          <w:rFonts w:cs="Arial"/>
          <w:bCs/>
          <w:color w:val="000000" w:themeColor="text1"/>
          <w:sz w:val="22"/>
          <w:szCs w:val="22"/>
          <w:lang w:val="en-US"/>
        </w:rPr>
        <w:t>el</w:t>
      </w:r>
      <w:proofErr w:type="gramEnd"/>
      <w:r w:rsidRPr="0031298F">
        <w:rPr>
          <w:rFonts w:cs="Arial"/>
          <w:bCs/>
          <w:color w:val="000000" w:themeColor="text1"/>
          <w:sz w:val="22"/>
          <w:szCs w:val="22"/>
          <w:lang w:val="en-US"/>
        </w:rPr>
        <w:t xml:space="preserve"> de tipo B, tipo I y ranuras en T según DIN 650. La </w:t>
      </w:r>
      <w:proofErr w:type="gramStart"/>
      <w:r w:rsidRPr="0031298F">
        <w:rPr>
          <w:rFonts w:cs="Arial"/>
          <w:bCs/>
          <w:color w:val="000000" w:themeColor="text1"/>
          <w:sz w:val="22"/>
          <w:szCs w:val="22"/>
          <w:lang w:val="en-US"/>
        </w:rPr>
        <w:t>gama</w:t>
      </w:r>
      <w:proofErr w:type="gramEnd"/>
      <w:r w:rsidRPr="0031298F">
        <w:rPr>
          <w:rFonts w:cs="Arial"/>
          <w:bCs/>
          <w:color w:val="000000" w:themeColor="text1"/>
          <w:sz w:val="22"/>
          <w:szCs w:val="22"/>
          <w:lang w:val="en-US"/>
        </w:rPr>
        <w:t xml:space="preserve"> de KIPP abarca además numerosas tuercas correderas en ranura como accesorio. </w:t>
      </w:r>
    </w:p>
    <w:p w14:paraId="4327B81C" w14:textId="77777777" w:rsidR="00BA30D1" w:rsidRPr="0031298F" w:rsidRDefault="00BA30D1" w:rsidP="00BA30D1">
      <w:pPr>
        <w:spacing w:line="320" w:lineRule="exact"/>
        <w:rPr>
          <w:rFonts w:cs="Arial"/>
          <w:color w:val="000000"/>
          <w:sz w:val="22"/>
          <w:szCs w:val="22"/>
          <w:lang w:val="en-US"/>
        </w:rPr>
      </w:pPr>
    </w:p>
    <w:p w14:paraId="65CEEF19" w14:textId="77777777" w:rsidR="000435B3" w:rsidRPr="0031298F" w:rsidRDefault="000435B3" w:rsidP="00190126">
      <w:pPr>
        <w:spacing w:line="276" w:lineRule="auto"/>
        <w:rPr>
          <w:sz w:val="22"/>
          <w:szCs w:val="22"/>
          <w:lang w:val="en-US"/>
        </w:rPr>
      </w:pPr>
    </w:p>
    <w:p w14:paraId="4EB7859F" w14:textId="77777777" w:rsidR="00B66C13" w:rsidRPr="0031298F" w:rsidRDefault="00B66C13" w:rsidP="00190126">
      <w:pPr>
        <w:spacing w:line="276" w:lineRule="auto"/>
        <w:rPr>
          <w:sz w:val="22"/>
          <w:szCs w:val="22"/>
          <w:lang w:val="en-US"/>
        </w:rPr>
      </w:pPr>
    </w:p>
    <w:p w14:paraId="718E020B" w14:textId="77777777" w:rsidR="00D91134" w:rsidRPr="0031298F" w:rsidRDefault="00D91134" w:rsidP="00D91134">
      <w:pPr>
        <w:rPr>
          <w:rFonts w:cs="Arial"/>
          <w:sz w:val="20"/>
          <w:u w:val="single"/>
          <w:lang w:val="en-US"/>
        </w:rPr>
      </w:pPr>
      <w:r w:rsidRPr="0031298F">
        <w:rPr>
          <w:rFonts w:cs="Arial"/>
          <w:sz w:val="20"/>
          <w:u w:val="single"/>
          <w:lang w:val="en-US"/>
        </w:rPr>
        <w:t>Caracteres con espacios en blanco:</w:t>
      </w:r>
    </w:p>
    <w:p w14:paraId="6FF165AA" w14:textId="5B9F75C9" w:rsidR="00D91134" w:rsidRPr="0031298F" w:rsidRDefault="0031298F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</w:rPr>
        <w:t>Título: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 w:rsidRPr="0031298F">
        <w:rPr>
          <w:rFonts w:cs="Arial"/>
          <w:sz w:val="20"/>
          <w:lang w:val="en-US"/>
        </w:rPr>
        <w:t>57</w:t>
      </w:r>
      <w:r w:rsidR="00D91134" w:rsidRPr="0031298F">
        <w:rPr>
          <w:rFonts w:cs="Arial"/>
          <w:sz w:val="20"/>
          <w:lang w:val="en-US"/>
        </w:rPr>
        <w:t xml:space="preserve"> caracteres</w:t>
      </w:r>
    </w:p>
    <w:p w14:paraId="1AD62CC3" w14:textId="0F768181" w:rsidR="00D91134" w:rsidRPr="0031298F" w:rsidRDefault="0031298F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Preencabezado:</w:t>
      </w:r>
      <w:r>
        <w:rPr>
          <w:rFonts w:cs="Arial"/>
          <w:sz w:val="20"/>
          <w:lang w:val="en-US"/>
        </w:rPr>
        <w:tab/>
      </w:r>
      <w:r>
        <w:rPr>
          <w:rFonts w:cs="Arial"/>
          <w:sz w:val="20"/>
          <w:lang w:val="en-US"/>
        </w:rPr>
        <w:tab/>
        <w:t>45</w:t>
      </w:r>
      <w:r w:rsidR="0008715A" w:rsidRPr="0031298F">
        <w:rPr>
          <w:rFonts w:cs="Arial"/>
          <w:sz w:val="20"/>
          <w:lang w:val="en-US"/>
        </w:rPr>
        <w:t xml:space="preserve"> caracteres</w:t>
      </w:r>
    </w:p>
    <w:p w14:paraId="257FEE03" w14:textId="436D7194" w:rsidR="00D91134" w:rsidRPr="0031298F" w:rsidRDefault="00D91134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31298F">
        <w:rPr>
          <w:rFonts w:cs="Arial"/>
          <w:sz w:val="20"/>
          <w:lang w:val="en-US"/>
        </w:rPr>
        <w:t>Texto:</w:t>
      </w:r>
      <w:r w:rsidRPr="0031298F">
        <w:rPr>
          <w:rFonts w:cs="Arial"/>
          <w:sz w:val="20"/>
          <w:lang w:val="en-US"/>
        </w:rPr>
        <w:tab/>
      </w:r>
      <w:r w:rsidR="0031298F">
        <w:rPr>
          <w:rFonts w:cs="Arial"/>
          <w:sz w:val="20"/>
          <w:lang w:val="en-US"/>
        </w:rPr>
        <w:tab/>
        <w:t>1.327</w:t>
      </w:r>
      <w:r w:rsidRPr="0031298F">
        <w:rPr>
          <w:rFonts w:cs="Arial"/>
          <w:sz w:val="20"/>
          <w:lang w:val="en-US"/>
        </w:rPr>
        <w:t xml:space="preserve"> caracteres</w:t>
      </w:r>
    </w:p>
    <w:p w14:paraId="37DAB345" w14:textId="1AF83E7D" w:rsidR="00D91134" w:rsidRPr="0031298F" w:rsidRDefault="00D91134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31298F">
        <w:rPr>
          <w:rFonts w:cs="Arial"/>
          <w:sz w:val="20"/>
          <w:lang w:val="en-US"/>
        </w:rPr>
        <w:t>Total:</w:t>
      </w:r>
      <w:r w:rsidRPr="0031298F">
        <w:rPr>
          <w:rFonts w:cs="Arial"/>
          <w:sz w:val="20"/>
          <w:lang w:val="en-US"/>
        </w:rPr>
        <w:tab/>
      </w:r>
      <w:r w:rsidR="0031298F">
        <w:rPr>
          <w:rFonts w:cs="Arial"/>
          <w:sz w:val="20"/>
          <w:lang w:val="en-US"/>
        </w:rPr>
        <w:tab/>
        <w:t>1.429</w:t>
      </w:r>
      <w:r w:rsidRPr="0031298F">
        <w:rPr>
          <w:rFonts w:cs="Arial"/>
          <w:sz w:val="20"/>
          <w:lang w:val="en-US"/>
        </w:rPr>
        <w:t xml:space="preserve"> caracteres</w:t>
      </w:r>
    </w:p>
    <w:p w14:paraId="5C1C3129" w14:textId="77777777" w:rsidR="00D91134" w:rsidRPr="0031298F" w:rsidRDefault="00D91134" w:rsidP="00D91134">
      <w:pPr>
        <w:rPr>
          <w:rFonts w:cs="Arial"/>
          <w:sz w:val="20"/>
          <w:lang w:val="en-US"/>
        </w:rPr>
      </w:pPr>
    </w:p>
    <w:p w14:paraId="4096DC98" w14:textId="77777777" w:rsidR="00F94190" w:rsidRPr="0031298F" w:rsidRDefault="00F94190" w:rsidP="00F94190">
      <w:pPr>
        <w:tabs>
          <w:tab w:val="left" w:pos="4020"/>
        </w:tabs>
        <w:rPr>
          <w:noProof/>
          <w:lang w:val="en-US"/>
        </w:rPr>
      </w:pPr>
    </w:p>
    <w:p w14:paraId="76997FDE" w14:textId="77777777" w:rsidR="00874552" w:rsidRPr="0031298F" w:rsidRDefault="00874552" w:rsidP="00874552">
      <w:pPr>
        <w:rPr>
          <w:rFonts w:cs="Arial"/>
          <w:sz w:val="20"/>
          <w:lang w:val="en-US"/>
        </w:rPr>
      </w:pPr>
      <w:r w:rsidRPr="0031298F">
        <w:rPr>
          <w:rFonts w:cs="Arial"/>
          <w:sz w:val="20"/>
          <w:lang w:val="en-US"/>
        </w:rPr>
        <w:t>HEINRICH KIPP WERK KG</w:t>
      </w:r>
    </w:p>
    <w:p w14:paraId="79CB60E1" w14:textId="77777777" w:rsidR="00874552" w:rsidRPr="0031298F" w:rsidRDefault="00874552" w:rsidP="00874552">
      <w:pPr>
        <w:rPr>
          <w:rFonts w:cs="Arial"/>
          <w:sz w:val="20"/>
          <w:lang w:val="en-US"/>
        </w:rPr>
      </w:pPr>
      <w:r w:rsidRPr="0031298F">
        <w:rPr>
          <w:rFonts w:cs="Arial"/>
          <w:sz w:val="20"/>
          <w:lang w:val="en-US"/>
        </w:rPr>
        <w:t>Stefanie Beck, Marketing</w:t>
      </w:r>
    </w:p>
    <w:p w14:paraId="0A50940C" w14:textId="77777777" w:rsidR="00874552" w:rsidRPr="0031298F" w:rsidRDefault="00874552" w:rsidP="00874552">
      <w:pPr>
        <w:rPr>
          <w:rFonts w:cs="Arial"/>
          <w:sz w:val="20"/>
          <w:lang w:val="en-US"/>
        </w:rPr>
      </w:pPr>
      <w:r w:rsidRPr="0031298F">
        <w:rPr>
          <w:rFonts w:cs="Arial"/>
          <w:sz w:val="20"/>
          <w:lang w:val="en-US"/>
        </w:rPr>
        <w:t>Heubergstraße 2</w:t>
      </w:r>
    </w:p>
    <w:p w14:paraId="504C5106" w14:textId="77777777" w:rsidR="00874552" w:rsidRPr="0031298F" w:rsidRDefault="00874552" w:rsidP="00874552">
      <w:pPr>
        <w:rPr>
          <w:rFonts w:cs="Arial"/>
          <w:sz w:val="20"/>
          <w:lang w:val="en-US"/>
        </w:rPr>
      </w:pPr>
      <w:proofErr w:type="gramStart"/>
      <w:r w:rsidRPr="0031298F">
        <w:rPr>
          <w:rFonts w:cs="Arial"/>
          <w:sz w:val="20"/>
          <w:lang w:val="en-US"/>
        </w:rPr>
        <w:t>72172</w:t>
      </w:r>
      <w:proofErr w:type="gramEnd"/>
      <w:r w:rsidRPr="0031298F">
        <w:rPr>
          <w:rFonts w:cs="Arial"/>
          <w:sz w:val="20"/>
          <w:lang w:val="en-US"/>
        </w:rPr>
        <w:t xml:space="preserve"> Sulz am Neckar</w:t>
      </w:r>
    </w:p>
    <w:p w14:paraId="1ACD23A8" w14:textId="77777777" w:rsidR="00874552" w:rsidRPr="0031298F" w:rsidRDefault="00874552" w:rsidP="00874552">
      <w:pPr>
        <w:rPr>
          <w:rFonts w:cs="Arial"/>
          <w:sz w:val="20"/>
          <w:lang w:val="en-US"/>
        </w:rPr>
      </w:pPr>
    </w:p>
    <w:p w14:paraId="4ADD9AA7" w14:textId="77777777" w:rsidR="00874552" w:rsidRPr="0031298F" w:rsidRDefault="00CA5326" w:rsidP="00874552">
      <w:pPr>
        <w:rPr>
          <w:rFonts w:cs="Arial"/>
          <w:sz w:val="20"/>
          <w:lang w:val="en-US"/>
        </w:rPr>
      </w:pPr>
      <w:r w:rsidRPr="0031298F">
        <w:rPr>
          <w:rFonts w:cs="Arial"/>
          <w:sz w:val="20"/>
          <w:lang w:val="en-US"/>
        </w:rPr>
        <w:t>Teléfono: +49 7454 793-30</w:t>
      </w:r>
    </w:p>
    <w:p w14:paraId="3282E278" w14:textId="77777777" w:rsidR="00F94190" w:rsidRPr="0031298F" w:rsidRDefault="00874552" w:rsidP="00F117B2">
      <w:pPr>
        <w:rPr>
          <w:sz w:val="20"/>
          <w:szCs w:val="20"/>
          <w:lang w:val="en-US"/>
        </w:rPr>
      </w:pPr>
      <w:r w:rsidRPr="0031298F">
        <w:rPr>
          <w:sz w:val="20"/>
          <w:szCs w:val="20"/>
          <w:lang w:val="en-US"/>
        </w:rPr>
        <w:t xml:space="preserve">E-mail: s.beck@kipp.com </w:t>
      </w:r>
    </w:p>
    <w:p w14:paraId="6236DB5A" w14:textId="77777777" w:rsidR="00DB3BF0" w:rsidRPr="0031298F" w:rsidRDefault="00DB3BF0">
      <w:pPr>
        <w:rPr>
          <w:noProof/>
          <w:lang w:val="en-US"/>
        </w:rPr>
      </w:pPr>
    </w:p>
    <w:p w14:paraId="6D89E9A7" w14:textId="77777777" w:rsidR="00DB3BF0" w:rsidRPr="0031298F" w:rsidRDefault="00DB3BF0">
      <w:pPr>
        <w:rPr>
          <w:noProof/>
          <w:lang w:val="en-US"/>
        </w:rPr>
      </w:pPr>
    </w:p>
    <w:p w14:paraId="5ED5A354" w14:textId="4081F69C" w:rsidR="00CA5326" w:rsidRPr="0031298F" w:rsidRDefault="00CA5326">
      <w:pPr>
        <w:rPr>
          <w:noProof/>
          <w:lang w:val="en-US"/>
        </w:rPr>
      </w:pPr>
    </w:p>
    <w:p w14:paraId="44E7AA80" w14:textId="77777777" w:rsidR="00CA5326" w:rsidRPr="0031298F" w:rsidRDefault="00CA5326" w:rsidP="00CA5326">
      <w:pPr>
        <w:pStyle w:val="berschrift3"/>
        <w:rPr>
          <w:lang w:val="en-US"/>
        </w:rPr>
      </w:pPr>
      <w:r w:rsidRPr="0031298F">
        <w:rPr>
          <w:lang w:val="en-US"/>
        </w:rPr>
        <w:lastRenderedPageBreak/>
        <w:t>Más información y fotos de prensa</w:t>
      </w:r>
    </w:p>
    <w:p w14:paraId="0684DA4D" w14:textId="66FC90B2" w:rsidR="00CA5326" w:rsidRPr="0031298F" w:rsidRDefault="0031298F" w:rsidP="00CA5326">
      <w:pPr>
        <w:rPr>
          <w:sz w:val="20"/>
          <w:lang w:val="en-US"/>
        </w:rPr>
      </w:pPr>
      <w:r>
        <w:rPr>
          <w:sz w:val="20"/>
          <w:lang w:val="en-US"/>
        </w:rPr>
        <w:t>Véase www.kipp.es</w:t>
      </w:r>
      <w:bookmarkStart w:id="0" w:name="_GoBack"/>
      <w:bookmarkEnd w:id="0"/>
      <w:r w:rsidR="00CA5326" w:rsidRPr="0031298F">
        <w:rPr>
          <w:sz w:val="20"/>
          <w:lang w:val="en-US"/>
        </w:rPr>
        <w:t>, región: Alemania, sección: Noticias / área de prensa</w:t>
      </w:r>
    </w:p>
    <w:p w14:paraId="31B781BB" w14:textId="77777777" w:rsidR="00CA5326" w:rsidRPr="0031298F" w:rsidRDefault="00CA5326" w:rsidP="00CA5326">
      <w:pPr>
        <w:rPr>
          <w:sz w:val="20"/>
          <w:lang w:val="en-US"/>
        </w:rPr>
      </w:pPr>
    </w:p>
    <w:p w14:paraId="67F8C0E4" w14:textId="77777777" w:rsidR="00CA5326" w:rsidRPr="0031298F" w:rsidRDefault="00CA5326" w:rsidP="00CA5326">
      <w:pPr>
        <w:rPr>
          <w:rFonts w:cs="Arial"/>
          <w:sz w:val="20"/>
          <w:szCs w:val="20"/>
          <w:lang w:val="en-US"/>
        </w:rPr>
      </w:pPr>
    </w:p>
    <w:p w14:paraId="4D0CE27D" w14:textId="77777777" w:rsidR="00CA5326" w:rsidRDefault="00CA5326" w:rsidP="00CA5326">
      <w:pPr>
        <w:pStyle w:val="berschrift3"/>
      </w:pPr>
      <w:r>
        <w:t>Fotos</w:t>
      </w:r>
      <w:r>
        <w:tab/>
      </w:r>
    </w:p>
    <w:p w14:paraId="0259B253" w14:textId="77777777" w:rsidR="00CA5326" w:rsidRPr="008A4372" w:rsidRDefault="00CA5326" w:rsidP="00CA5326"/>
    <w:tbl>
      <w:tblPr>
        <w:tblW w:w="9885" w:type="dxa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988"/>
        <w:gridCol w:w="4897"/>
      </w:tblGrid>
      <w:tr w:rsidR="00C714E7" w:rsidRPr="00BA30D1" w14:paraId="447B1979" w14:textId="77777777" w:rsidTr="00C22334">
        <w:tc>
          <w:tcPr>
            <w:tcW w:w="5699" w:type="dxa"/>
          </w:tcPr>
          <w:p w14:paraId="461AD69F" w14:textId="4F037B2F" w:rsidR="00CA5326" w:rsidRPr="00190126" w:rsidRDefault="000B3A09" w:rsidP="0019012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Calibri" w:cs="Arial"/>
                <w:sz w:val="20"/>
                <w:szCs w:val="20"/>
              </w:rPr>
              <w:t>KIPP optimiza el tope de sujeción para perfiles de ranura</w:t>
            </w:r>
            <w:r>
              <w:rPr>
                <w:sz w:val="20"/>
              </w:rPr>
              <w:br/>
              <w:t xml:space="preserve">Foto: KIPP </w:t>
            </w:r>
          </w:p>
          <w:p w14:paraId="0EA85BA6" w14:textId="77777777" w:rsidR="00CA5326" w:rsidRPr="00362FE9" w:rsidRDefault="00411B55" w:rsidP="00190126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926B4D" wp14:editId="4A2B5BD6">
                  <wp:extent cx="2519680" cy="251968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IPP_Klemmanschlag_Nutprofile_K121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14:paraId="6BD0972A" w14:textId="77777777" w:rsidR="00CA5326" w:rsidRDefault="00CA5326" w:rsidP="009E0077">
            <w:pPr>
              <w:ind w:left="-250"/>
              <w:rPr>
                <w:noProof/>
                <w:sz w:val="20"/>
              </w:rPr>
            </w:pPr>
          </w:p>
          <w:p w14:paraId="3C441860" w14:textId="77777777" w:rsidR="00CA5326" w:rsidRDefault="00CA5326" w:rsidP="009E0077">
            <w:pPr>
              <w:ind w:hanging="250"/>
              <w:rPr>
                <w:noProof/>
                <w:sz w:val="20"/>
              </w:rPr>
            </w:pPr>
          </w:p>
          <w:p w14:paraId="1B67E6EE" w14:textId="77777777" w:rsidR="00CA5326" w:rsidRDefault="00CA5326" w:rsidP="00E74ED7">
            <w:pPr>
              <w:ind w:left="-249"/>
              <w:rPr>
                <w:noProof/>
                <w:sz w:val="20"/>
              </w:rPr>
            </w:pPr>
          </w:p>
          <w:p w14:paraId="7C12F9F2" w14:textId="77777777" w:rsidR="00CA5326" w:rsidRDefault="00CA5326" w:rsidP="002B249D">
            <w:pPr>
              <w:rPr>
                <w:noProof/>
                <w:sz w:val="20"/>
              </w:rPr>
            </w:pPr>
          </w:p>
          <w:p w14:paraId="7F0BAFAC" w14:textId="77777777" w:rsidR="00CA5326" w:rsidRDefault="00CA5326" w:rsidP="002B249D">
            <w:pPr>
              <w:rPr>
                <w:sz w:val="20"/>
              </w:rPr>
            </w:pPr>
          </w:p>
          <w:p w14:paraId="7E5F55F0" w14:textId="77777777" w:rsidR="00554439" w:rsidRPr="00DB3BF0" w:rsidRDefault="00CA5326" w:rsidP="00597BAA">
            <w:pPr>
              <w:rPr>
                <w:sz w:val="20"/>
              </w:rPr>
            </w:pPr>
            <w:r>
              <w:rPr>
                <w:sz w:val="20"/>
              </w:rPr>
              <w:t xml:space="preserve">Archivo de imagen: </w:t>
            </w:r>
          </w:p>
          <w:p w14:paraId="2A70CD27" w14:textId="73DCC3DC" w:rsidR="00CA5326" w:rsidRPr="00DB3BF0" w:rsidRDefault="00411B55" w:rsidP="00F170CD">
            <w:pPr>
              <w:rPr>
                <w:sz w:val="20"/>
              </w:rPr>
            </w:pPr>
            <w:r>
              <w:rPr>
                <w:sz w:val="20"/>
              </w:rPr>
              <w:t>KIPP_Klemmanschlag_Nutprofile_K1214_300dpi.jpg</w:t>
            </w:r>
          </w:p>
        </w:tc>
      </w:tr>
    </w:tbl>
    <w:p w14:paraId="418D1BA9" w14:textId="77777777" w:rsidR="00925271" w:rsidRDefault="00925271" w:rsidP="00CA5326">
      <w:pPr>
        <w:ind w:left="-79"/>
        <w:rPr>
          <w:sz w:val="16"/>
          <w:szCs w:val="16"/>
        </w:rPr>
      </w:pPr>
    </w:p>
    <w:p w14:paraId="26FA38F6" w14:textId="77777777" w:rsidR="00C22334" w:rsidRPr="00DB3BF0" w:rsidRDefault="00C22334" w:rsidP="00CA5326">
      <w:pPr>
        <w:ind w:left="-79"/>
        <w:rPr>
          <w:sz w:val="16"/>
          <w:szCs w:val="16"/>
        </w:rPr>
      </w:pPr>
    </w:p>
    <w:p w14:paraId="5D6B0107" w14:textId="77777777" w:rsidR="00925271" w:rsidRPr="00DB3BF0" w:rsidRDefault="00925271" w:rsidP="00CA5326">
      <w:pPr>
        <w:ind w:left="-79"/>
        <w:rPr>
          <w:sz w:val="16"/>
          <w:szCs w:val="16"/>
        </w:rPr>
      </w:pPr>
    </w:p>
    <w:tbl>
      <w:tblPr>
        <w:tblW w:w="0" w:type="auto"/>
        <w:tblInd w:w="113" w:type="dxa"/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65"/>
        <w:gridCol w:w="236"/>
        <w:gridCol w:w="331"/>
        <w:gridCol w:w="3822"/>
      </w:tblGrid>
      <w:tr w:rsidR="00E74ED7" w:rsidRPr="00BA30D1" w14:paraId="11AC4903" w14:textId="77777777" w:rsidTr="009A7227">
        <w:tc>
          <w:tcPr>
            <w:tcW w:w="4565" w:type="dxa"/>
          </w:tcPr>
          <w:p w14:paraId="6D135330" w14:textId="031D4E85" w:rsidR="00E74ED7" w:rsidRPr="00190126" w:rsidRDefault="000B3A09" w:rsidP="004E518E">
            <w:pPr>
              <w:rPr>
                <w:sz w:val="20"/>
              </w:rPr>
            </w:pPr>
            <w:r>
              <w:rPr>
                <w:sz w:val="20"/>
              </w:rPr>
              <w:t xml:space="preserve">KIPP optimiza el tope de sujeción para perfiles de ranura El apriete del tope se realiza simplemente girando la empuñadura en estrella. </w:t>
            </w:r>
          </w:p>
          <w:p w14:paraId="46DB15D3" w14:textId="6750D13B" w:rsidR="00E74ED7" w:rsidRPr="009A7227" w:rsidRDefault="00E74ED7" w:rsidP="00287B36">
            <w:pPr>
              <w:rPr>
                <w:sz w:val="20"/>
              </w:rPr>
            </w:pPr>
            <w:r>
              <w:rPr>
                <w:sz w:val="20"/>
              </w:rPr>
              <w:t xml:space="preserve">Foto: KIPP </w:t>
            </w:r>
          </w:p>
          <w:p w14:paraId="5DE1172B" w14:textId="31ADA7C5" w:rsidR="00E74ED7" w:rsidRPr="00362FE9" w:rsidRDefault="00E74ED7" w:rsidP="00F85ED0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0A0C20" wp14:editId="487068FB">
                  <wp:extent cx="2127504" cy="3127248"/>
                  <wp:effectExtent l="0" t="0" r="635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IPP_Klemmanschlag_Nutprofile_K1214_Anwendu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04" cy="312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36A3A9F7" w14:textId="77777777" w:rsidR="00E74ED7" w:rsidRDefault="00E74ED7" w:rsidP="00F85ED0">
            <w:pPr>
              <w:rPr>
                <w:noProof/>
                <w:sz w:val="20"/>
              </w:rPr>
            </w:pPr>
          </w:p>
        </w:tc>
        <w:tc>
          <w:tcPr>
            <w:tcW w:w="331" w:type="dxa"/>
          </w:tcPr>
          <w:p w14:paraId="72DD1D0A" w14:textId="77777777" w:rsidR="00E74ED7" w:rsidRDefault="00E74ED7" w:rsidP="00E74ED7">
            <w:pPr>
              <w:rPr>
                <w:noProof/>
                <w:sz w:val="20"/>
              </w:rPr>
            </w:pPr>
          </w:p>
        </w:tc>
        <w:tc>
          <w:tcPr>
            <w:tcW w:w="3822" w:type="dxa"/>
          </w:tcPr>
          <w:p w14:paraId="5BDEC431" w14:textId="77777777" w:rsidR="00E74ED7" w:rsidRDefault="00E74ED7" w:rsidP="00E74ED7">
            <w:pPr>
              <w:ind w:left="-257"/>
              <w:rPr>
                <w:noProof/>
                <w:sz w:val="20"/>
              </w:rPr>
            </w:pPr>
          </w:p>
          <w:p w14:paraId="0C1974C7" w14:textId="77777777" w:rsidR="00E74ED7" w:rsidRDefault="00E74ED7" w:rsidP="00F85ED0">
            <w:pPr>
              <w:rPr>
                <w:noProof/>
                <w:sz w:val="20"/>
              </w:rPr>
            </w:pPr>
          </w:p>
          <w:p w14:paraId="22BAFC8E" w14:textId="77777777" w:rsidR="00E74ED7" w:rsidRDefault="00E74ED7" w:rsidP="00F85ED0">
            <w:pPr>
              <w:rPr>
                <w:sz w:val="20"/>
              </w:rPr>
            </w:pPr>
          </w:p>
          <w:p w14:paraId="7A77A0C2" w14:textId="77777777" w:rsidR="00E74ED7" w:rsidRPr="00C05DEB" w:rsidRDefault="00E74ED7" w:rsidP="00C330AC">
            <w:pPr>
              <w:ind w:left="-108"/>
              <w:rPr>
                <w:sz w:val="20"/>
              </w:rPr>
            </w:pPr>
            <w:r>
              <w:rPr>
                <w:sz w:val="20"/>
              </w:rPr>
              <w:t xml:space="preserve">Archivo de imagen: </w:t>
            </w:r>
          </w:p>
          <w:p w14:paraId="5A5F3620" w14:textId="3251A314" w:rsidR="00E74ED7" w:rsidRPr="00C05DEB" w:rsidRDefault="00E74ED7" w:rsidP="00C330AC">
            <w:pPr>
              <w:ind w:left="-108"/>
              <w:rPr>
                <w:sz w:val="20"/>
              </w:rPr>
            </w:pPr>
            <w:r>
              <w:rPr>
                <w:sz w:val="20"/>
              </w:rPr>
              <w:t>KIPP_Klemmanschlag_Nutprofile_K1214_Anwendung.jpg</w:t>
            </w:r>
          </w:p>
        </w:tc>
      </w:tr>
    </w:tbl>
    <w:p w14:paraId="1979B456" w14:textId="77777777" w:rsidR="000435B3" w:rsidRDefault="000435B3" w:rsidP="00CA5326">
      <w:pPr>
        <w:ind w:left="-79"/>
        <w:rPr>
          <w:sz w:val="16"/>
          <w:szCs w:val="16"/>
        </w:rPr>
      </w:pPr>
    </w:p>
    <w:p w14:paraId="19FA854F" w14:textId="77777777" w:rsidR="002B1DF9" w:rsidRDefault="002B1DF9" w:rsidP="00CA5326">
      <w:pPr>
        <w:ind w:left="-79"/>
        <w:rPr>
          <w:sz w:val="16"/>
          <w:szCs w:val="16"/>
        </w:rPr>
      </w:pPr>
    </w:p>
    <w:p w14:paraId="3AD8E4FE" w14:textId="77777777" w:rsidR="00CA5326" w:rsidRDefault="00CA5326" w:rsidP="00CA5326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Derechos de imagen: autorizado para su publicación gratuita y sin licencia en medios de información especializados. </w:t>
      </w:r>
    </w:p>
    <w:p w14:paraId="2DD5AE14" w14:textId="77777777" w:rsidR="00783817" w:rsidRPr="00326861" w:rsidRDefault="00CA5326" w:rsidP="00326861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Se ruega hacer mención de la fuente y documentos. </w:t>
      </w:r>
    </w:p>
    <w:sectPr w:rsidR="00783817" w:rsidRPr="00326861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EA671" w14:textId="77777777" w:rsidR="00D93A10" w:rsidRDefault="00D93A10">
      <w:r>
        <w:separator/>
      </w:r>
    </w:p>
  </w:endnote>
  <w:endnote w:type="continuationSeparator" w:id="0">
    <w:p w14:paraId="783B5388" w14:textId="77777777" w:rsidR="00D93A10" w:rsidRDefault="00D9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A4A3" w14:textId="77777777"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31298F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4926D" w14:textId="77777777" w:rsidR="00D93A10" w:rsidRDefault="00D93A10">
      <w:r>
        <w:separator/>
      </w:r>
    </w:p>
  </w:footnote>
  <w:footnote w:type="continuationSeparator" w:id="0">
    <w:p w14:paraId="7DCFC681" w14:textId="77777777" w:rsidR="00D93A10" w:rsidRDefault="00D93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5272"/>
    <w:rsid w:val="00021C53"/>
    <w:rsid w:val="000310DE"/>
    <w:rsid w:val="0004350D"/>
    <w:rsid w:val="000435B3"/>
    <w:rsid w:val="000549C5"/>
    <w:rsid w:val="00056683"/>
    <w:rsid w:val="00065FAA"/>
    <w:rsid w:val="00075035"/>
    <w:rsid w:val="0008715A"/>
    <w:rsid w:val="0009007F"/>
    <w:rsid w:val="00096AA0"/>
    <w:rsid w:val="000B2E15"/>
    <w:rsid w:val="000B3A09"/>
    <w:rsid w:val="000C2BCB"/>
    <w:rsid w:val="000C3B6A"/>
    <w:rsid w:val="000F704C"/>
    <w:rsid w:val="00103BD2"/>
    <w:rsid w:val="001329B3"/>
    <w:rsid w:val="001339DE"/>
    <w:rsid w:val="00155689"/>
    <w:rsid w:val="00156D91"/>
    <w:rsid w:val="00173AD9"/>
    <w:rsid w:val="00190126"/>
    <w:rsid w:val="001A3A33"/>
    <w:rsid w:val="001C1C06"/>
    <w:rsid w:val="001C2E0F"/>
    <w:rsid w:val="001C5D12"/>
    <w:rsid w:val="001F595A"/>
    <w:rsid w:val="00205AB3"/>
    <w:rsid w:val="002073C5"/>
    <w:rsid w:val="00210153"/>
    <w:rsid w:val="00210655"/>
    <w:rsid w:val="00220A9D"/>
    <w:rsid w:val="00230AB5"/>
    <w:rsid w:val="002518F1"/>
    <w:rsid w:val="002569BC"/>
    <w:rsid w:val="002652E9"/>
    <w:rsid w:val="00266B69"/>
    <w:rsid w:val="00287B36"/>
    <w:rsid w:val="0029081D"/>
    <w:rsid w:val="00295C9A"/>
    <w:rsid w:val="002A041D"/>
    <w:rsid w:val="002A3A5D"/>
    <w:rsid w:val="002B1DF9"/>
    <w:rsid w:val="002B6803"/>
    <w:rsid w:val="002D7C6C"/>
    <w:rsid w:val="002E6B28"/>
    <w:rsid w:val="002E6D66"/>
    <w:rsid w:val="002F063A"/>
    <w:rsid w:val="0031298F"/>
    <w:rsid w:val="003143CF"/>
    <w:rsid w:val="00315E40"/>
    <w:rsid w:val="0032074C"/>
    <w:rsid w:val="00326861"/>
    <w:rsid w:val="003336E6"/>
    <w:rsid w:val="003376F5"/>
    <w:rsid w:val="00344FF7"/>
    <w:rsid w:val="00357E6C"/>
    <w:rsid w:val="0037570D"/>
    <w:rsid w:val="00392FF3"/>
    <w:rsid w:val="00395CC5"/>
    <w:rsid w:val="003A002F"/>
    <w:rsid w:val="003A5E4E"/>
    <w:rsid w:val="003A7D55"/>
    <w:rsid w:val="003B00AD"/>
    <w:rsid w:val="003B74D5"/>
    <w:rsid w:val="003C1386"/>
    <w:rsid w:val="00410358"/>
    <w:rsid w:val="00411B55"/>
    <w:rsid w:val="00415C62"/>
    <w:rsid w:val="0042198B"/>
    <w:rsid w:val="00434B17"/>
    <w:rsid w:val="004370BE"/>
    <w:rsid w:val="004375D2"/>
    <w:rsid w:val="0044492E"/>
    <w:rsid w:val="00444C4B"/>
    <w:rsid w:val="00446F2F"/>
    <w:rsid w:val="00451752"/>
    <w:rsid w:val="0045707C"/>
    <w:rsid w:val="004711A8"/>
    <w:rsid w:val="00496087"/>
    <w:rsid w:val="00496518"/>
    <w:rsid w:val="004B015B"/>
    <w:rsid w:val="004C2291"/>
    <w:rsid w:val="004D045D"/>
    <w:rsid w:val="004D16DA"/>
    <w:rsid w:val="004D4A97"/>
    <w:rsid w:val="004E518E"/>
    <w:rsid w:val="004F447B"/>
    <w:rsid w:val="004F6FFA"/>
    <w:rsid w:val="00500BD4"/>
    <w:rsid w:val="005100EC"/>
    <w:rsid w:val="00532B32"/>
    <w:rsid w:val="00535106"/>
    <w:rsid w:val="00536A35"/>
    <w:rsid w:val="005461CE"/>
    <w:rsid w:val="0054624E"/>
    <w:rsid w:val="00554439"/>
    <w:rsid w:val="0055746C"/>
    <w:rsid w:val="00565FDC"/>
    <w:rsid w:val="0058013D"/>
    <w:rsid w:val="005814C8"/>
    <w:rsid w:val="005904DC"/>
    <w:rsid w:val="00595330"/>
    <w:rsid w:val="00597BAA"/>
    <w:rsid w:val="005A5A84"/>
    <w:rsid w:val="005C35AA"/>
    <w:rsid w:val="005C36E8"/>
    <w:rsid w:val="005D170A"/>
    <w:rsid w:val="005D5624"/>
    <w:rsid w:val="005D6098"/>
    <w:rsid w:val="005F1F4D"/>
    <w:rsid w:val="005F2791"/>
    <w:rsid w:val="00601B0A"/>
    <w:rsid w:val="00612A8E"/>
    <w:rsid w:val="00616E71"/>
    <w:rsid w:val="0062373C"/>
    <w:rsid w:val="0063409C"/>
    <w:rsid w:val="00645FBD"/>
    <w:rsid w:val="00650A7F"/>
    <w:rsid w:val="00677302"/>
    <w:rsid w:val="00690787"/>
    <w:rsid w:val="00696A4E"/>
    <w:rsid w:val="006D19D2"/>
    <w:rsid w:val="006D4F61"/>
    <w:rsid w:val="006E09D7"/>
    <w:rsid w:val="006E623B"/>
    <w:rsid w:val="006E7A95"/>
    <w:rsid w:val="006F0483"/>
    <w:rsid w:val="006F12D8"/>
    <w:rsid w:val="006F7A49"/>
    <w:rsid w:val="00703CBD"/>
    <w:rsid w:val="00713FCC"/>
    <w:rsid w:val="00721B9E"/>
    <w:rsid w:val="0072422F"/>
    <w:rsid w:val="0072424C"/>
    <w:rsid w:val="0073096B"/>
    <w:rsid w:val="00744C8F"/>
    <w:rsid w:val="00755A99"/>
    <w:rsid w:val="007612CB"/>
    <w:rsid w:val="007677AC"/>
    <w:rsid w:val="0077742E"/>
    <w:rsid w:val="007819BF"/>
    <w:rsid w:val="007827D1"/>
    <w:rsid w:val="007833B0"/>
    <w:rsid w:val="00783817"/>
    <w:rsid w:val="00786BAF"/>
    <w:rsid w:val="00791ECF"/>
    <w:rsid w:val="007A1191"/>
    <w:rsid w:val="007B482A"/>
    <w:rsid w:val="007C52A3"/>
    <w:rsid w:val="007C531D"/>
    <w:rsid w:val="007E0BA7"/>
    <w:rsid w:val="007E0E6C"/>
    <w:rsid w:val="007E69EF"/>
    <w:rsid w:val="007F4512"/>
    <w:rsid w:val="00814DDB"/>
    <w:rsid w:val="00831AFC"/>
    <w:rsid w:val="0083468D"/>
    <w:rsid w:val="008361A0"/>
    <w:rsid w:val="00853954"/>
    <w:rsid w:val="0085486A"/>
    <w:rsid w:val="00856392"/>
    <w:rsid w:val="00866A85"/>
    <w:rsid w:val="00870A4B"/>
    <w:rsid w:val="00873431"/>
    <w:rsid w:val="00874552"/>
    <w:rsid w:val="00874D03"/>
    <w:rsid w:val="0088039F"/>
    <w:rsid w:val="00883042"/>
    <w:rsid w:val="00884707"/>
    <w:rsid w:val="00886B08"/>
    <w:rsid w:val="0089051A"/>
    <w:rsid w:val="00890EF8"/>
    <w:rsid w:val="008933EC"/>
    <w:rsid w:val="008B0E60"/>
    <w:rsid w:val="008B1CC1"/>
    <w:rsid w:val="00900E9C"/>
    <w:rsid w:val="00922B88"/>
    <w:rsid w:val="00925271"/>
    <w:rsid w:val="009279A4"/>
    <w:rsid w:val="00933733"/>
    <w:rsid w:val="00943D25"/>
    <w:rsid w:val="0095367D"/>
    <w:rsid w:val="0095515C"/>
    <w:rsid w:val="009623CB"/>
    <w:rsid w:val="00967469"/>
    <w:rsid w:val="00972AB9"/>
    <w:rsid w:val="009A1A57"/>
    <w:rsid w:val="009A3246"/>
    <w:rsid w:val="009A7227"/>
    <w:rsid w:val="009C0C09"/>
    <w:rsid w:val="009C763F"/>
    <w:rsid w:val="009D0204"/>
    <w:rsid w:val="009E0077"/>
    <w:rsid w:val="009E504F"/>
    <w:rsid w:val="009E513A"/>
    <w:rsid w:val="009F4001"/>
    <w:rsid w:val="00A16E43"/>
    <w:rsid w:val="00A35CA2"/>
    <w:rsid w:val="00A372BE"/>
    <w:rsid w:val="00A3733C"/>
    <w:rsid w:val="00A3789F"/>
    <w:rsid w:val="00A42E0D"/>
    <w:rsid w:val="00A60D1F"/>
    <w:rsid w:val="00A6226B"/>
    <w:rsid w:val="00A74BF6"/>
    <w:rsid w:val="00A84517"/>
    <w:rsid w:val="00A94282"/>
    <w:rsid w:val="00AA3FDA"/>
    <w:rsid w:val="00AB0D79"/>
    <w:rsid w:val="00AD09BD"/>
    <w:rsid w:val="00AD54D2"/>
    <w:rsid w:val="00AE0177"/>
    <w:rsid w:val="00AE0F9B"/>
    <w:rsid w:val="00AF76CF"/>
    <w:rsid w:val="00B11090"/>
    <w:rsid w:val="00B234EB"/>
    <w:rsid w:val="00B54720"/>
    <w:rsid w:val="00B565CA"/>
    <w:rsid w:val="00B57513"/>
    <w:rsid w:val="00B6627A"/>
    <w:rsid w:val="00B66C13"/>
    <w:rsid w:val="00B77102"/>
    <w:rsid w:val="00B8324B"/>
    <w:rsid w:val="00BA30D1"/>
    <w:rsid w:val="00BA6B79"/>
    <w:rsid w:val="00BA7DFB"/>
    <w:rsid w:val="00BB5701"/>
    <w:rsid w:val="00BB5B95"/>
    <w:rsid w:val="00BB7BCC"/>
    <w:rsid w:val="00BD6415"/>
    <w:rsid w:val="00BE3937"/>
    <w:rsid w:val="00BF3FE9"/>
    <w:rsid w:val="00C05DEB"/>
    <w:rsid w:val="00C14180"/>
    <w:rsid w:val="00C1463D"/>
    <w:rsid w:val="00C22334"/>
    <w:rsid w:val="00C2391F"/>
    <w:rsid w:val="00C330AC"/>
    <w:rsid w:val="00C35191"/>
    <w:rsid w:val="00C36028"/>
    <w:rsid w:val="00C43B71"/>
    <w:rsid w:val="00C56C4B"/>
    <w:rsid w:val="00C714E7"/>
    <w:rsid w:val="00C7668C"/>
    <w:rsid w:val="00C873E0"/>
    <w:rsid w:val="00C97127"/>
    <w:rsid w:val="00CA13FC"/>
    <w:rsid w:val="00CA5326"/>
    <w:rsid w:val="00CC06B6"/>
    <w:rsid w:val="00CC5D7A"/>
    <w:rsid w:val="00CD0EC0"/>
    <w:rsid w:val="00CE3033"/>
    <w:rsid w:val="00D12D81"/>
    <w:rsid w:val="00D158CF"/>
    <w:rsid w:val="00D237A6"/>
    <w:rsid w:val="00D610DD"/>
    <w:rsid w:val="00D74F3D"/>
    <w:rsid w:val="00D8242D"/>
    <w:rsid w:val="00D8580E"/>
    <w:rsid w:val="00D85EBD"/>
    <w:rsid w:val="00D90044"/>
    <w:rsid w:val="00D91134"/>
    <w:rsid w:val="00D93A10"/>
    <w:rsid w:val="00DA6035"/>
    <w:rsid w:val="00DA738D"/>
    <w:rsid w:val="00DB120E"/>
    <w:rsid w:val="00DB3BF0"/>
    <w:rsid w:val="00DC1315"/>
    <w:rsid w:val="00DD7BB1"/>
    <w:rsid w:val="00DE4BEA"/>
    <w:rsid w:val="00DE744E"/>
    <w:rsid w:val="00E02875"/>
    <w:rsid w:val="00E049CC"/>
    <w:rsid w:val="00E11211"/>
    <w:rsid w:val="00E318C4"/>
    <w:rsid w:val="00E31E1D"/>
    <w:rsid w:val="00E60EE7"/>
    <w:rsid w:val="00E74ED7"/>
    <w:rsid w:val="00E767F8"/>
    <w:rsid w:val="00E86C10"/>
    <w:rsid w:val="00E94511"/>
    <w:rsid w:val="00EA130D"/>
    <w:rsid w:val="00EA603D"/>
    <w:rsid w:val="00EB5159"/>
    <w:rsid w:val="00EC0016"/>
    <w:rsid w:val="00EC00AB"/>
    <w:rsid w:val="00EC7BC4"/>
    <w:rsid w:val="00EC7F30"/>
    <w:rsid w:val="00ED3596"/>
    <w:rsid w:val="00ED3875"/>
    <w:rsid w:val="00ED4CB2"/>
    <w:rsid w:val="00ED6205"/>
    <w:rsid w:val="00F03034"/>
    <w:rsid w:val="00F0556A"/>
    <w:rsid w:val="00F101F6"/>
    <w:rsid w:val="00F117B2"/>
    <w:rsid w:val="00F14B6F"/>
    <w:rsid w:val="00F170CD"/>
    <w:rsid w:val="00F20DD1"/>
    <w:rsid w:val="00F25A67"/>
    <w:rsid w:val="00F31E3B"/>
    <w:rsid w:val="00F33E36"/>
    <w:rsid w:val="00F41FF2"/>
    <w:rsid w:val="00F720F0"/>
    <w:rsid w:val="00F87931"/>
    <w:rsid w:val="00F94190"/>
    <w:rsid w:val="00FC170A"/>
    <w:rsid w:val="00FD5353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1C36C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FD5ADA34.dotm</Template>
  <TotalTime>0</TotalTime>
  <Pages>2</Pages>
  <Words>373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2423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15</cp:revision>
  <cp:lastPrinted>2018-01-25T07:23:00Z</cp:lastPrinted>
  <dcterms:created xsi:type="dcterms:W3CDTF">2018-03-16T08:31:00Z</dcterms:created>
  <dcterms:modified xsi:type="dcterms:W3CDTF">2018-05-14T08:16:00Z</dcterms:modified>
</cp:coreProperties>
</file>