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D80C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9840BE1" wp14:editId="59C8B60A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502ED" w14:textId="1447B90E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Nota de prensa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agosto 2018</w:t>
      </w:r>
    </w:p>
    <w:p w14:paraId="507E0B46" w14:textId="77777777" w:rsidR="002E6D66" w:rsidRDefault="002E6D66" w:rsidP="00DE4BEA">
      <w:pPr>
        <w:rPr>
          <w:rFonts w:cs="Arial"/>
          <w:sz w:val="22"/>
          <w:szCs w:val="22"/>
        </w:rPr>
      </w:pPr>
    </w:p>
    <w:p w14:paraId="0E836538" w14:textId="77777777" w:rsidR="002E6D66" w:rsidRDefault="002E6D66" w:rsidP="00DE4BEA">
      <w:pPr>
        <w:rPr>
          <w:rFonts w:cs="Arial"/>
          <w:sz w:val="22"/>
          <w:szCs w:val="22"/>
        </w:rPr>
      </w:pPr>
    </w:p>
    <w:p w14:paraId="1899B52E" w14:textId="77777777" w:rsidR="00A147C7" w:rsidRPr="004E1EC2" w:rsidRDefault="00A147C7" w:rsidP="00A147C7">
      <w:pPr>
        <w:rPr>
          <w:rFonts w:cs="Arial"/>
          <w:sz w:val="22"/>
          <w:szCs w:val="22"/>
          <w:lang w:val="en-US"/>
        </w:rPr>
      </w:pPr>
      <w:r w:rsidRPr="004E1EC2">
        <w:rPr>
          <w:rFonts w:cs="Arial"/>
          <w:sz w:val="22"/>
          <w:szCs w:val="22"/>
          <w:lang w:val="en-US"/>
        </w:rPr>
        <w:t xml:space="preserve">Con bola oscilante de retrogiro automático para </w:t>
      </w:r>
      <w:proofErr w:type="gramStart"/>
      <w:r w:rsidRPr="004E1EC2">
        <w:rPr>
          <w:rFonts w:cs="Arial"/>
          <w:sz w:val="22"/>
          <w:szCs w:val="22"/>
          <w:lang w:val="en-US"/>
        </w:rPr>
        <w:t>un</w:t>
      </w:r>
      <w:proofErr w:type="gramEnd"/>
      <w:r w:rsidRPr="004E1EC2">
        <w:rPr>
          <w:rFonts w:cs="Arial"/>
          <w:sz w:val="22"/>
          <w:szCs w:val="22"/>
          <w:lang w:val="en-US"/>
        </w:rPr>
        <w:t xml:space="preserve"> reequipamiento rápido</w:t>
      </w:r>
    </w:p>
    <w:p w14:paraId="325F9D99" w14:textId="77777777" w:rsidR="00A147C7" w:rsidRPr="004E1EC2" w:rsidRDefault="00A147C7" w:rsidP="00A147C7">
      <w:pPr>
        <w:pStyle w:val="berschrift1"/>
        <w:rPr>
          <w:lang w:val="en-US"/>
        </w:rPr>
      </w:pPr>
      <w:r w:rsidRPr="004E1EC2">
        <w:rPr>
          <w:lang w:val="en-US"/>
        </w:rPr>
        <w:t>KIPP presenta nuevos soportes con bola oscilante en cuatro versiones</w:t>
      </w:r>
    </w:p>
    <w:p w14:paraId="1A1E8859" w14:textId="77777777" w:rsidR="00874D03" w:rsidRPr="004E1EC2" w:rsidRDefault="00874D03" w:rsidP="00874D03">
      <w:pPr>
        <w:rPr>
          <w:lang w:val="en-US" w:eastAsia="x-none"/>
        </w:rPr>
      </w:pPr>
    </w:p>
    <w:p w14:paraId="0D70B31C" w14:textId="77777777" w:rsidR="00A147C7" w:rsidRPr="004E1EC2" w:rsidRDefault="00A147C7" w:rsidP="00A147C7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4E1EC2">
        <w:rPr>
          <w:rFonts w:cs="Arial"/>
          <w:b/>
          <w:bCs/>
          <w:sz w:val="22"/>
          <w:szCs w:val="22"/>
          <w:lang w:val="en-US"/>
        </w:rPr>
        <w:t xml:space="preserve">HEINRICH KIPP WERK amplía su surtido en el área de los dispositivos de sujeción con los soportes con bola oscilante y retrogiro automático en cuatro versiones distintas. Estos dispositivos facilitan </w:t>
      </w:r>
      <w:proofErr w:type="gramStart"/>
      <w:r w:rsidRPr="004E1EC2">
        <w:rPr>
          <w:rFonts w:cs="Arial"/>
          <w:b/>
          <w:bCs/>
          <w:sz w:val="22"/>
          <w:szCs w:val="22"/>
          <w:lang w:val="en-US"/>
        </w:rPr>
        <w:t>un</w:t>
      </w:r>
      <w:proofErr w:type="gramEnd"/>
      <w:r w:rsidRPr="004E1EC2">
        <w:rPr>
          <w:rFonts w:cs="Arial"/>
          <w:b/>
          <w:bCs/>
          <w:sz w:val="22"/>
          <w:szCs w:val="22"/>
          <w:lang w:val="en-US"/>
        </w:rPr>
        <w:t xml:space="preserve"> mecanizado flexible de las piezas de trabajo con conicidades de desmoldeo. Una vez que se suelta la tensión, el soporte con bola oscilante vuelve a su posición inicial, lo que repercute en unos intervalos de preparación más breves. </w:t>
      </w:r>
    </w:p>
    <w:p w14:paraId="57350E67" w14:textId="77777777" w:rsidR="009A1A57" w:rsidRPr="004E1EC2" w:rsidRDefault="009A1A57" w:rsidP="009A1A57">
      <w:pPr>
        <w:spacing w:line="360" w:lineRule="auto"/>
        <w:rPr>
          <w:b/>
          <w:bCs/>
          <w:sz w:val="22"/>
          <w:szCs w:val="22"/>
          <w:lang w:val="en-US" w:eastAsia="x-none"/>
        </w:rPr>
      </w:pPr>
    </w:p>
    <w:p w14:paraId="13F91E93" w14:textId="39C2AB8D" w:rsidR="00A147C7" w:rsidRPr="004E1EC2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4E1EC2">
        <w:rPr>
          <w:rFonts w:cs="Arial"/>
          <w:bCs/>
          <w:color w:val="000000" w:themeColor="text1"/>
          <w:sz w:val="22"/>
          <w:szCs w:val="22"/>
          <w:lang w:val="en-US"/>
        </w:rPr>
        <w:t xml:space="preserve">Los soportes con bola oscilante de KIPP son idóneos para fijar con flexibilidad y dar apoyo a piezas de trabajo, así </w:t>
      </w:r>
      <w:proofErr w:type="gramStart"/>
      <w:r w:rsidRPr="004E1EC2">
        <w:rPr>
          <w:rFonts w:cs="Arial"/>
          <w:bCs/>
          <w:color w:val="000000" w:themeColor="text1"/>
          <w:sz w:val="22"/>
          <w:szCs w:val="22"/>
          <w:lang w:val="en-US"/>
        </w:rPr>
        <w:t>como</w:t>
      </w:r>
      <w:proofErr w:type="gramEnd"/>
      <w:r w:rsidRPr="004E1EC2">
        <w:rPr>
          <w:rFonts w:cs="Arial"/>
          <w:bCs/>
          <w:color w:val="000000" w:themeColor="text1"/>
          <w:sz w:val="22"/>
          <w:szCs w:val="22"/>
          <w:lang w:val="en-US"/>
        </w:rPr>
        <w:t xml:space="preserve"> para realizar un apoyo de 3 puntos sin tensión. Se adaptan a los más diversos contornos, superficies de inclinación o conicidades de desmoldeo. Bajo carga, los soportes con bola oscilante están girados y, al soltarse la tensión, se vuelven automáticamente a la posición inicial o a la posición cero. Así se facilita la preparación y reequipamiento, además de acortar los tiempos de mecanizado en comparación con los soportes cónicos fijos que requieren una reorientación manual.  </w:t>
      </w:r>
    </w:p>
    <w:p w14:paraId="5716B5C8" w14:textId="77777777" w:rsidR="00A147C7" w:rsidRPr="004E1EC2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1D48A555" w14:textId="77777777" w:rsidR="00A147C7" w:rsidRPr="004E1EC2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4E1EC2">
        <w:rPr>
          <w:rFonts w:cs="Arial"/>
          <w:bCs/>
          <w:color w:val="000000" w:themeColor="text1"/>
          <w:sz w:val="22"/>
          <w:szCs w:val="22"/>
          <w:lang w:val="en-US"/>
        </w:rPr>
        <w:t xml:space="preserve">Los nuevos soportes con bola oscilante tienen una elevada capacidad de carga con </w:t>
      </w:r>
      <w:proofErr w:type="gramStart"/>
      <w:r w:rsidRPr="004E1EC2">
        <w:rPr>
          <w:rFonts w:cs="Arial"/>
          <w:bCs/>
          <w:color w:val="000000" w:themeColor="text1"/>
          <w:sz w:val="22"/>
          <w:szCs w:val="22"/>
          <w:lang w:val="en-US"/>
        </w:rPr>
        <w:t>un</w:t>
      </w:r>
      <w:proofErr w:type="gramEnd"/>
      <w:r w:rsidRPr="004E1EC2">
        <w:rPr>
          <w:rFonts w:cs="Arial"/>
          <w:bCs/>
          <w:color w:val="000000" w:themeColor="text1"/>
          <w:sz w:val="22"/>
          <w:szCs w:val="22"/>
          <w:lang w:val="en-US"/>
        </w:rPr>
        <w:t xml:space="preserve"> reducido tamaño. Una junta tórica integrada impide que penetre la suciedad y las partículas extrañas. Los soportes con bola oscilante y retrogiro automático tienen su campo de aplicación, por ejemplo, en el mecanizado y reprocesamiento de piezas de fundición, porque suelen tener conicidades de desmoldeo. Estos soportes se prestan además </w:t>
      </w:r>
      <w:proofErr w:type="gramStart"/>
      <w:r w:rsidRPr="004E1EC2">
        <w:rPr>
          <w:rFonts w:cs="Arial"/>
          <w:bCs/>
          <w:color w:val="000000" w:themeColor="text1"/>
          <w:sz w:val="22"/>
          <w:szCs w:val="22"/>
          <w:lang w:val="en-US"/>
        </w:rPr>
        <w:t>como</w:t>
      </w:r>
      <w:proofErr w:type="gramEnd"/>
      <w:r w:rsidRPr="004E1EC2">
        <w:rPr>
          <w:rFonts w:cs="Arial"/>
          <w:bCs/>
          <w:color w:val="000000" w:themeColor="text1"/>
          <w:sz w:val="22"/>
          <w:szCs w:val="22"/>
          <w:lang w:val="en-US"/>
        </w:rPr>
        <w:t xml:space="preserve"> pieza intermedia entre las garras de pinza y la pieza. Además se utilizan </w:t>
      </w:r>
      <w:proofErr w:type="gramStart"/>
      <w:r w:rsidRPr="004E1EC2">
        <w:rPr>
          <w:rFonts w:cs="Arial"/>
          <w:bCs/>
          <w:color w:val="000000" w:themeColor="text1"/>
          <w:sz w:val="22"/>
          <w:szCs w:val="22"/>
          <w:lang w:val="en-US"/>
        </w:rPr>
        <w:t>como</w:t>
      </w:r>
      <w:proofErr w:type="gramEnd"/>
      <w:r w:rsidRPr="004E1EC2">
        <w:rPr>
          <w:rFonts w:cs="Arial"/>
          <w:bCs/>
          <w:color w:val="000000" w:themeColor="text1"/>
          <w:sz w:val="22"/>
          <w:szCs w:val="22"/>
          <w:lang w:val="en-US"/>
        </w:rPr>
        <w:t xml:space="preserve"> topes, apoyos y piezas de presión en la construcción de herramientas y portapiezas. </w:t>
      </w:r>
    </w:p>
    <w:p w14:paraId="06FB6208" w14:textId="77777777" w:rsidR="00A147C7" w:rsidRPr="004E1EC2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4327B81C" w14:textId="3272E557" w:rsidR="00BA30D1" w:rsidRPr="004E1EC2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4E1EC2">
        <w:rPr>
          <w:rFonts w:cs="Arial"/>
          <w:bCs/>
          <w:color w:val="000000" w:themeColor="text1"/>
          <w:sz w:val="22"/>
          <w:szCs w:val="22"/>
          <w:lang w:val="en-US"/>
        </w:rPr>
        <w:t xml:space="preserve">KIPP ofrece los nuevos soportes con bola oscilante en cuatro versiones y materiales distintos: La forma C se distingue por su rosca exterior, la bola aplanada y una superficie de apoyo plana. La forma F se diferencia solo por su superficie de apoyo acanalada. Los dos soportes de bola oscilante tienen bolas de acero endurecido y bruñido y los rodamientos esféricos están fabricados de acero fosfatado templado y revenido. </w:t>
      </w:r>
      <w:r w:rsidRPr="004E1EC2">
        <w:rPr>
          <w:rFonts w:cs="Arial"/>
          <w:bCs/>
          <w:color w:val="000000" w:themeColor="text1"/>
          <w:sz w:val="22"/>
          <w:szCs w:val="22"/>
          <w:lang w:val="en-US"/>
        </w:rPr>
        <w:br/>
        <w:t xml:space="preserve">Las formas G y J se diferencia de las otras versiones por su soporte de ajuste y una bola plana. La superficie de apoyo de la forma G es aplanada y la de la forma J, acanalada. En estos </w:t>
      </w:r>
      <w:r w:rsidRPr="004E1EC2">
        <w:rPr>
          <w:rFonts w:cs="Arial"/>
          <w:bCs/>
          <w:color w:val="000000" w:themeColor="text1"/>
          <w:sz w:val="22"/>
          <w:szCs w:val="22"/>
          <w:lang w:val="en-US"/>
        </w:rPr>
        <w:lastRenderedPageBreak/>
        <w:t xml:space="preserve">soportes con bola oscilante, las bolas son de acero fosfatado templado y revenido y los rodamientos esféricos son de acero endurecido y bruñido. </w:t>
      </w:r>
    </w:p>
    <w:p w14:paraId="65CEEF19" w14:textId="77777777" w:rsidR="000435B3" w:rsidRPr="004E1EC2" w:rsidRDefault="000435B3" w:rsidP="00190126">
      <w:pPr>
        <w:spacing w:line="276" w:lineRule="auto"/>
        <w:rPr>
          <w:sz w:val="22"/>
          <w:szCs w:val="22"/>
          <w:lang w:val="en-US"/>
        </w:rPr>
      </w:pPr>
    </w:p>
    <w:p w14:paraId="4EB7859F" w14:textId="77777777" w:rsidR="00B66C13" w:rsidRPr="004E1EC2" w:rsidRDefault="00B66C13" w:rsidP="00190126">
      <w:pPr>
        <w:spacing w:line="276" w:lineRule="auto"/>
        <w:rPr>
          <w:sz w:val="22"/>
          <w:szCs w:val="22"/>
          <w:lang w:val="en-US"/>
        </w:rPr>
      </w:pPr>
    </w:p>
    <w:p w14:paraId="718E020B" w14:textId="77777777" w:rsidR="00D91134" w:rsidRPr="004E1EC2" w:rsidRDefault="00D91134" w:rsidP="00D91134">
      <w:pPr>
        <w:rPr>
          <w:rFonts w:cs="Arial"/>
          <w:sz w:val="20"/>
          <w:u w:val="single"/>
          <w:lang w:val="en-US"/>
        </w:rPr>
      </w:pPr>
      <w:r w:rsidRPr="004E1EC2">
        <w:rPr>
          <w:rFonts w:cs="Arial"/>
          <w:sz w:val="20"/>
          <w:u w:val="single"/>
          <w:lang w:val="en-US"/>
        </w:rPr>
        <w:t>Caracteres con espacios en blanco:</w:t>
      </w:r>
    </w:p>
    <w:p w14:paraId="6FF165AA" w14:textId="3972800B" w:rsidR="00D91134" w:rsidRPr="004E1EC2" w:rsidRDefault="004E1EC2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4E1EC2">
        <w:rPr>
          <w:rFonts w:cs="Arial"/>
          <w:sz w:val="20"/>
          <w:lang w:val="en-US"/>
        </w:rPr>
        <w:t>Título:</w:t>
      </w:r>
      <w:r w:rsidRPr="004E1EC2">
        <w:rPr>
          <w:rFonts w:cs="Arial"/>
          <w:sz w:val="20"/>
          <w:lang w:val="en-US"/>
        </w:rPr>
        <w:tab/>
      </w:r>
      <w:r w:rsidRPr="004E1EC2">
        <w:rPr>
          <w:rFonts w:cs="Arial"/>
          <w:sz w:val="20"/>
          <w:lang w:val="en-US"/>
        </w:rPr>
        <w:tab/>
        <w:t>68</w:t>
      </w:r>
      <w:r w:rsidR="00D91134" w:rsidRPr="004E1EC2">
        <w:rPr>
          <w:rFonts w:cs="Arial"/>
          <w:sz w:val="20"/>
          <w:lang w:val="en-US"/>
        </w:rPr>
        <w:t xml:space="preserve"> caracteres</w:t>
      </w:r>
    </w:p>
    <w:p w14:paraId="1AD62CC3" w14:textId="69ACE870" w:rsidR="00D91134" w:rsidRPr="004E1EC2" w:rsidRDefault="0008715A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4E1EC2">
        <w:rPr>
          <w:rFonts w:cs="Arial"/>
          <w:sz w:val="20"/>
          <w:lang w:val="en-US"/>
        </w:rPr>
        <w:t>Preencabezado:</w:t>
      </w:r>
      <w:r w:rsidR="004E1EC2">
        <w:rPr>
          <w:rFonts w:cs="Arial"/>
          <w:sz w:val="20"/>
          <w:lang w:val="en-US"/>
        </w:rPr>
        <w:tab/>
      </w:r>
      <w:r w:rsidR="004E1EC2">
        <w:rPr>
          <w:rFonts w:cs="Arial"/>
          <w:sz w:val="20"/>
          <w:lang w:val="en-US"/>
        </w:rPr>
        <w:tab/>
        <w:t>72</w:t>
      </w:r>
      <w:r w:rsidRPr="004E1EC2">
        <w:rPr>
          <w:rFonts w:cs="Arial"/>
          <w:sz w:val="20"/>
          <w:lang w:val="en-US"/>
        </w:rPr>
        <w:t xml:space="preserve"> caracteres</w:t>
      </w:r>
    </w:p>
    <w:p w14:paraId="257FEE03" w14:textId="5BA063F5" w:rsidR="00D91134" w:rsidRPr="004E1EC2" w:rsidRDefault="00D9113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4E1EC2">
        <w:rPr>
          <w:rFonts w:cs="Arial"/>
          <w:sz w:val="20"/>
          <w:lang w:val="en-US"/>
        </w:rPr>
        <w:t>Texto:</w:t>
      </w:r>
      <w:r w:rsidRPr="004E1EC2">
        <w:rPr>
          <w:rFonts w:cs="Arial"/>
          <w:sz w:val="20"/>
          <w:lang w:val="en-US"/>
        </w:rPr>
        <w:tab/>
      </w:r>
      <w:r w:rsidR="004E1EC2">
        <w:rPr>
          <w:rFonts w:cs="Arial"/>
          <w:sz w:val="20"/>
          <w:lang w:val="en-US"/>
        </w:rPr>
        <w:tab/>
        <w:t>2.381</w:t>
      </w:r>
      <w:r w:rsidRPr="004E1EC2">
        <w:rPr>
          <w:rFonts w:cs="Arial"/>
          <w:sz w:val="20"/>
          <w:lang w:val="en-US"/>
        </w:rPr>
        <w:t xml:space="preserve"> caracteres</w:t>
      </w:r>
    </w:p>
    <w:p w14:paraId="37DAB345" w14:textId="56F728CF" w:rsidR="00D91134" w:rsidRPr="004E1EC2" w:rsidRDefault="00D9113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4E1EC2">
        <w:rPr>
          <w:rFonts w:cs="Arial"/>
          <w:sz w:val="20"/>
          <w:lang w:val="en-US"/>
        </w:rPr>
        <w:t>Total:</w:t>
      </w:r>
      <w:r w:rsidRPr="004E1EC2">
        <w:rPr>
          <w:rFonts w:cs="Arial"/>
          <w:sz w:val="20"/>
          <w:lang w:val="en-US"/>
        </w:rPr>
        <w:tab/>
      </w:r>
      <w:r w:rsidR="004E1EC2">
        <w:rPr>
          <w:rFonts w:cs="Arial"/>
          <w:sz w:val="20"/>
          <w:lang w:val="en-US"/>
        </w:rPr>
        <w:tab/>
        <w:t>2.521</w:t>
      </w:r>
      <w:bookmarkStart w:id="0" w:name="_GoBack"/>
      <w:bookmarkEnd w:id="0"/>
      <w:r w:rsidRPr="004E1EC2">
        <w:rPr>
          <w:rFonts w:cs="Arial"/>
          <w:sz w:val="20"/>
          <w:lang w:val="en-US"/>
        </w:rPr>
        <w:t xml:space="preserve"> caracteres</w:t>
      </w:r>
    </w:p>
    <w:p w14:paraId="5C1C3129" w14:textId="77777777" w:rsidR="00D91134" w:rsidRPr="004E1EC2" w:rsidRDefault="00D91134" w:rsidP="00D91134">
      <w:pPr>
        <w:rPr>
          <w:rFonts w:cs="Arial"/>
          <w:sz w:val="20"/>
          <w:lang w:val="en-US"/>
        </w:rPr>
      </w:pPr>
    </w:p>
    <w:p w14:paraId="4096DC98" w14:textId="77777777" w:rsidR="00F94190" w:rsidRPr="004E1EC2" w:rsidRDefault="00F94190" w:rsidP="00F94190">
      <w:pPr>
        <w:tabs>
          <w:tab w:val="left" w:pos="4020"/>
        </w:tabs>
        <w:rPr>
          <w:noProof/>
          <w:lang w:val="en-US"/>
        </w:rPr>
      </w:pPr>
    </w:p>
    <w:p w14:paraId="76997FDE" w14:textId="77777777" w:rsidR="00874552" w:rsidRPr="004E1EC2" w:rsidRDefault="00874552" w:rsidP="00874552">
      <w:pPr>
        <w:rPr>
          <w:rFonts w:cs="Arial"/>
          <w:sz w:val="20"/>
          <w:lang w:val="en-US"/>
        </w:rPr>
      </w:pPr>
      <w:r w:rsidRPr="004E1EC2">
        <w:rPr>
          <w:rFonts w:cs="Arial"/>
          <w:sz w:val="20"/>
          <w:lang w:val="en-US"/>
        </w:rPr>
        <w:t>HEINRICH KIPP WERK KG</w:t>
      </w:r>
    </w:p>
    <w:p w14:paraId="79CB60E1" w14:textId="77777777" w:rsidR="00874552" w:rsidRPr="004E1EC2" w:rsidRDefault="00874552" w:rsidP="00874552">
      <w:pPr>
        <w:rPr>
          <w:rFonts w:cs="Arial"/>
          <w:sz w:val="20"/>
          <w:lang w:val="en-US"/>
        </w:rPr>
      </w:pPr>
      <w:r w:rsidRPr="004E1EC2">
        <w:rPr>
          <w:rFonts w:cs="Arial"/>
          <w:sz w:val="20"/>
          <w:lang w:val="en-US"/>
        </w:rPr>
        <w:t>Stefanie Beck, Marketing</w:t>
      </w:r>
    </w:p>
    <w:p w14:paraId="0A50940C" w14:textId="77777777" w:rsidR="00874552" w:rsidRPr="004E1EC2" w:rsidRDefault="00874552" w:rsidP="00874552">
      <w:pPr>
        <w:rPr>
          <w:rFonts w:cs="Arial"/>
          <w:sz w:val="20"/>
          <w:lang w:val="en-US"/>
        </w:rPr>
      </w:pPr>
      <w:r w:rsidRPr="004E1EC2">
        <w:rPr>
          <w:rFonts w:cs="Arial"/>
          <w:sz w:val="20"/>
          <w:lang w:val="en-US"/>
        </w:rPr>
        <w:t>Heubergstraße 2</w:t>
      </w:r>
    </w:p>
    <w:p w14:paraId="504C5106" w14:textId="77777777" w:rsidR="00874552" w:rsidRPr="004E1EC2" w:rsidRDefault="00874552" w:rsidP="00874552">
      <w:pPr>
        <w:rPr>
          <w:rFonts w:cs="Arial"/>
          <w:sz w:val="20"/>
          <w:lang w:val="en-US"/>
        </w:rPr>
      </w:pPr>
      <w:r w:rsidRPr="004E1EC2">
        <w:rPr>
          <w:rFonts w:cs="Arial"/>
          <w:sz w:val="20"/>
          <w:lang w:val="en-US"/>
        </w:rPr>
        <w:t>D-72172 Sulz am Neckar</w:t>
      </w:r>
    </w:p>
    <w:p w14:paraId="1ACD23A8" w14:textId="77777777" w:rsidR="00874552" w:rsidRPr="004E1EC2" w:rsidRDefault="00874552" w:rsidP="00874552">
      <w:pPr>
        <w:rPr>
          <w:rFonts w:cs="Arial"/>
          <w:sz w:val="20"/>
          <w:lang w:val="en-US"/>
        </w:rPr>
      </w:pPr>
    </w:p>
    <w:p w14:paraId="4ADD9AA7" w14:textId="77777777" w:rsidR="00874552" w:rsidRPr="004E1EC2" w:rsidRDefault="00CA5326" w:rsidP="00874552">
      <w:pPr>
        <w:rPr>
          <w:rFonts w:cs="Arial"/>
          <w:sz w:val="20"/>
          <w:lang w:val="en-US"/>
        </w:rPr>
      </w:pPr>
      <w:r w:rsidRPr="004E1EC2">
        <w:rPr>
          <w:rFonts w:cs="Arial"/>
          <w:sz w:val="20"/>
          <w:lang w:val="en-US"/>
        </w:rPr>
        <w:t>Teléfono: +49 7454 793-30</w:t>
      </w:r>
    </w:p>
    <w:p w14:paraId="3282E278" w14:textId="77777777" w:rsidR="00F94190" w:rsidRPr="00F117B2" w:rsidRDefault="00874552" w:rsidP="00F117B2">
      <w:pPr>
        <w:rPr>
          <w:sz w:val="20"/>
          <w:szCs w:val="20"/>
        </w:rPr>
      </w:pPr>
      <w:r w:rsidRPr="004E1EC2">
        <w:rPr>
          <w:sz w:val="20"/>
          <w:szCs w:val="20"/>
          <w:lang w:val="en-US"/>
        </w:rPr>
        <w:t>E-mail: s.b</w:t>
      </w:r>
      <w:r>
        <w:rPr>
          <w:sz w:val="20"/>
          <w:szCs w:val="20"/>
        </w:rPr>
        <w:t xml:space="preserve">eck@kipp.com </w:t>
      </w:r>
    </w:p>
    <w:p w14:paraId="6236DB5A" w14:textId="77777777" w:rsidR="00DB3BF0" w:rsidRDefault="00DB3BF0">
      <w:pPr>
        <w:rPr>
          <w:noProof/>
        </w:rPr>
      </w:pPr>
    </w:p>
    <w:p w14:paraId="6D89E9A7" w14:textId="77777777" w:rsidR="00DB3BF0" w:rsidRDefault="00DB3BF0">
      <w:pPr>
        <w:rPr>
          <w:noProof/>
        </w:rPr>
      </w:pPr>
    </w:p>
    <w:p w14:paraId="5ED5A354" w14:textId="4C71D555" w:rsidR="00CA5326" w:rsidRDefault="00CA5326">
      <w:pPr>
        <w:rPr>
          <w:noProof/>
        </w:rPr>
      </w:pPr>
    </w:p>
    <w:p w14:paraId="4611ECB4" w14:textId="77777777" w:rsidR="00211E44" w:rsidRDefault="00211E44">
      <w:pPr>
        <w:rPr>
          <w:noProof/>
        </w:rPr>
      </w:pPr>
    </w:p>
    <w:p w14:paraId="38B29287" w14:textId="77777777" w:rsidR="00211E44" w:rsidRDefault="00211E44">
      <w:pPr>
        <w:rPr>
          <w:noProof/>
        </w:rPr>
      </w:pPr>
    </w:p>
    <w:p w14:paraId="35AC166B" w14:textId="77777777" w:rsidR="00211E44" w:rsidRDefault="00211E44">
      <w:pPr>
        <w:rPr>
          <w:noProof/>
        </w:rPr>
      </w:pPr>
    </w:p>
    <w:p w14:paraId="25E4C464" w14:textId="77777777" w:rsidR="00211E44" w:rsidRDefault="00211E44">
      <w:pPr>
        <w:rPr>
          <w:noProof/>
        </w:rPr>
      </w:pPr>
    </w:p>
    <w:p w14:paraId="544EE8AC" w14:textId="77777777" w:rsidR="00211E44" w:rsidRDefault="00211E44">
      <w:pPr>
        <w:rPr>
          <w:noProof/>
        </w:rPr>
      </w:pPr>
    </w:p>
    <w:p w14:paraId="7240FF19" w14:textId="77777777" w:rsidR="00211E44" w:rsidRDefault="00211E44">
      <w:pPr>
        <w:rPr>
          <w:noProof/>
        </w:rPr>
      </w:pPr>
    </w:p>
    <w:p w14:paraId="42876282" w14:textId="1DF2060C" w:rsidR="00374981" w:rsidRDefault="00374981">
      <w:pPr>
        <w:rPr>
          <w:noProof/>
        </w:rPr>
      </w:pPr>
      <w:r>
        <w:rPr>
          <w:noProof/>
        </w:rPr>
        <w:br w:type="page"/>
      </w:r>
    </w:p>
    <w:p w14:paraId="44E7AA80" w14:textId="77777777" w:rsidR="00CA5326" w:rsidRPr="003274EE" w:rsidRDefault="00CA5326" w:rsidP="00CA5326">
      <w:pPr>
        <w:pStyle w:val="berschrift3"/>
      </w:pPr>
      <w:r>
        <w:lastRenderedPageBreak/>
        <w:t>Más información y fotos de prensa</w:t>
      </w:r>
    </w:p>
    <w:p w14:paraId="0684DA4D" w14:textId="77777777" w:rsidR="00CA5326" w:rsidRPr="004E1EC2" w:rsidRDefault="00CA5326" w:rsidP="00CA5326">
      <w:pPr>
        <w:rPr>
          <w:sz w:val="20"/>
          <w:lang w:val="en-US"/>
        </w:rPr>
      </w:pPr>
      <w:r w:rsidRPr="004E1EC2">
        <w:rPr>
          <w:sz w:val="20"/>
          <w:lang w:val="en-US"/>
        </w:rPr>
        <w:t>Véase www.kipp.com, región: Alemania, sección: Noticias / área de prensa</w:t>
      </w:r>
    </w:p>
    <w:p w14:paraId="31B781BB" w14:textId="77777777" w:rsidR="00CA5326" w:rsidRPr="004E1EC2" w:rsidRDefault="00CA5326" w:rsidP="00CA5326">
      <w:pPr>
        <w:rPr>
          <w:sz w:val="20"/>
          <w:lang w:val="en-US"/>
        </w:rPr>
      </w:pPr>
    </w:p>
    <w:p w14:paraId="67F8C0E4" w14:textId="77777777" w:rsidR="00CA5326" w:rsidRPr="004E1EC2" w:rsidRDefault="00CA5326" w:rsidP="00CA5326">
      <w:pPr>
        <w:rPr>
          <w:rFonts w:cs="Arial"/>
          <w:sz w:val="20"/>
          <w:szCs w:val="20"/>
          <w:lang w:val="en-US"/>
        </w:rPr>
      </w:pPr>
    </w:p>
    <w:p w14:paraId="4D0CE27D" w14:textId="77777777" w:rsidR="00CA5326" w:rsidRDefault="00CA5326" w:rsidP="00CA5326">
      <w:pPr>
        <w:pStyle w:val="berschrift3"/>
      </w:pPr>
      <w:r>
        <w:t>Fotos</w:t>
      </w:r>
      <w:r>
        <w:tab/>
      </w:r>
    </w:p>
    <w:p w14:paraId="0259B253" w14:textId="77777777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666"/>
        <w:gridCol w:w="3219"/>
      </w:tblGrid>
      <w:tr w:rsidR="00C714E7" w:rsidRPr="00BA30D1" w14:paraId="447B1979" w14:textId="77777777" w:rsidTr="00C22334">
        <w:tc>
          <w:tcPr>
            <w:tcW w:w="5699" w:type="dxa"/>
          </w:tcPr>
          <w:p w14:paraId="461AD69F" w14:textId="33345009" w:rsidR="00CA5326" w:rsidRPr="00190126" w:rsidRDefault="00DC0155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KIPP presenta nuevos soportes con bola oscilante en cuatro versiones </w:t>
            </w:r>
            <w:r>
              <w:rPr>
                <w:sz w:val="20"/>
              </w:rPr>
              <w:t xml:space="preserve">Foto: KIPP </w:t>
            </w:r>
          </w:p>
          <w:p w14:paraId="0EA85BA6" w14:textId="30B198C7" w:rsidR="00CA5326" w:rsidRPr="00362FE9" w:rsidRDefault="00F7597C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3ED154" wp14:editId="57E2D0E7">
                  <wp:extent cx="4087302" cy="2724150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-Pendelauflagen-selbsttätig-rückschwenkend-K1164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385" cy="273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6BD0972A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3C441860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1B67E6EE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7C12F9F2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7F0BAFAC" w14:textId="77777777" w:rsidR="00CA5326" w:rsidRDefault="00CA5326" w:rsidP="002B249D">
            <w:pPr>
              <w:rPr>
                <w:sz w:val="20"/>
              </w:rPr>
            </w:pPr>
          </w:p>
          <w:p w14:paraId="7E5F55F0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Archivo de imagen: </w:t>
            </w:r>
          </w:p>
          <w:p w14:paraId="2A70CD27" w14:textId="6E70E354" w:rsidR="00CA5326" w:rsidRPr="00DB3BF0" w:rsidRDefault="00CB6F04" w:rsidP="00CB6F04">
            <w:pPr>
              <w:rPr>
                <w:sz w:val="20"/>
              </w:rPr>
            </w:pPr>
            <w:r>
              <w:rPr>
                <w:sz w:val="20"/>
              </w:rPr>
              <w:t>KIPP-Pendelauflagen-selbsttätig-rückschwenkend-K1164.jpg</w:t>
            </w:r>
          </w:p>
        </w:tc>
      </w:tr>
    </w:tbl>
    <w:p w14:paraId="418D1BA9" w14:textId="77777777" w:rsidR="00925271" w:rsidRDefault="00925271" w:rsidP="00CA5326">
      <w:pPr>
        <w:ind w:left="-79"/>
        <w:rPr>
          <w:sz w:val="16"/>
          <w:szCs w:val="16"/>
        </w:rPr>
      </w:pPr>
    </w:p>
    <w:p w14:paraId="26FA38F6" w14:textId="77777777" w:rsidR="00C22334" w:rsidRPr="00DB3BF0" w:rsidRDefault="00C22334" w:rsidP="00CA5326">
      <w:pPr>
        <w:ind w:left="-79"/>
        <w:rPr>
          <w:sz w:val="16"/>
          <w:szCs w:val="16"/>
        </w:rPr>
      </w:pPr>
    </w:p>
    <w:p w14:paraId="1979B456" w14:textId="77777777" w:rsidR="000435B3" w:rsidRDefault="000435B3" w:rsidP="00F7597C">
      <w:pPr>
        <w:rPr>
          <w:sz w:val="16"/>
          <w:szCs w:val="16"/>
        </w:rPr>
      </w:pPr>
    </w:p>
    <w:p w14:paraId="19FA854F" w14:textId="77777777" w:rsidR="002B1DF9" w:rsidRDefault="002B1DF9" w:rsidP="00CA5326">
      <w:pPr>
        <w:ind w:left="-79"/>
        <w:rPr>
          <w:sz w:val="16"/>
          <w:szCs w:val="16"/>
        </w:rPr>
      </w:pPr>
    </w:p>
    <w:p w14:paraId="3AD8E4FE" w14:textId="77777777"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Derechos de imagen: autorizado para su publicación gratuita y sin licencia en medios de información especializados. </w:t>
      </w:r>
    </w:p>
    <w:p w14:paraId="2DD5AE14" w14:textId="77777777" w:rsidR="00783817" w:rsidRPr="00326861" w:rsidRDefault="00CA5326" w:rsidP="00326861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Se ruega hacer mención de la fuente y documentos. </w:t>
      </w:r>
    </w:p>
    <w:sectPr w:rsidR="00783817" w:rsidRPr="00326861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EA671" w14:textId="77777777" w:rsidR="00D93A10" w:rsidRDefault="00D93A10">
      <w:r>
        <w:separator/>
      </w:r>
    </w:p>
  </w:endnote>
  <w:endnote w:type="continuationSeparator" w:id="0">
    <w:p w14:paraId="783B5388" w14:textId="77777777" w:rsidR="00D93A10" w:rsidRDefault="00D9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A4A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4E1EC2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4926D" w14:textId="77777777" w:rsidR="00D93A10" w:rsidRDefault="00D93A10">
      <w:r>
        <w:separator/>
      </w:r>
    </w:p>
  </w:footnote>
  <w:footnote w:type="continuationSeparator" w:id="0">
    <w:p w14:paraId="7DCFC681" w14:textId="77777777" w:rsidR="00D93A10" w:rsidRDefault="00D9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2E15"/>
    <w:rsid w:val="000B3A09"/>
    <w:rsid w:val="000C2BCB"/>
    <w:rsid w:val="000C3B6A"/>
    <w:rsid w:val="000F704C"/>
    <w:rsid w:val="00103BD2"/>
    <w:rsid w:val="001207F7"/>
    <w:rsid w:val="001329B3"/>
    <w:rsid w:val="001339DE"/>
    <w:rsid w:val="00155689"/>
    <w:rsid w:val="00156D91"/>
    <w:rsid w:val="00173AD9"/>
    <w:rsid w:val="00190126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69BC"/>
    <w:rsid w:val="002652E9"/>
    <w:rsid w:val="00266B69"/>
    <w:rsid w:val="00287B36"/>
    <w:rsid w:val="0029081D"/>
    <w:rsid w:val="00295C9A"/>
    <w:rsid w:val="002A041D"/>
    <w:rsid w:val="002A3A5D"/>
    <w:rsid w:val="002B1DF9"/>
    <w:rsid w:val="002B6803"/>
    <w:rsid w:val="002C4420"/>
    <w:rsid w:val="002D7C6C"/>
    <w:rsid w:val="002E6B28"/>
    <w:rsid w:val="002E6D66"/>
    <w:rsid w:val="002F063A"/>
    <w:rsid w:val="003143CF"/>
    <w:rsid w:val="00315E40"/>
    <w:rsid w:val="0032074C"/>
    <w:rsid w:val="00326861"/>
    <w:rsid w:val="003336E6"/>
    <w:rsid w:val="003376F5"/>
    <w:rsid w:val="00344FF7"/>
    <w:rsid w:val="00357E6C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410358"/>
    <w:rsid w:val="00411B55"/>
    <w:rsid w:val="00415C62"/>
    <w:rsid w:val="0042198B"/>
    <w:rsid w:val="00434B17"/>
    <w:rsid w:val="004370BE"/>
    <w:rsid w:val="004375D2"/>
    <w:rsid w:val="0044492E"/>
    <w:rsid w:val="00444C4B"/>
    <w:rsid w:val="00446F2F"/>
    <w:rsid w:val="00451752"/>
    <w:rsid w:val="0045707C"/>
    <w:rsid w:val="004711A8"/>
    <w:rsid w:val="00496087"/>
    <w:rsid w:val="00496518"/>
    <w:rsid w:val="004B015B"/>
    <w:rsid w:val="004C2291"/>
    <w:rsid w:val="004D045D"/>
    <w:rsid w:val="004D16DA"/>
    <w:rsid w:val="004D4A97"/>
    <w:rsid w:val="004E1EC2"/>
    <w:rsid w:val="004E518E"/>
    <w:rsid w:val="004F447B"/>
    <w:rsid w:val="004F6FFA"/>
    <w:rsid w:val="00500BD4"/>
    <w:rsid w:val="005100EC"/>
    <w:rsid w:val="00532B32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35AA"/>
    <w:rsid w:val="005C36E8"/>
    <w:rsid w:val="005D170A"/>
    <w:rsid w:val="005D5624"/>
    <w:rsid w:val="005D6098"/>
    <w:rsid w:val="005F1F4D"/>
    <w:rsid w:val="005F2791"/>
    <w:rsid w:val="00601B0A"/>
    <w:rsid w:val="00612A8E"/>
    <w:rsid w:val="00616E71"/>
    <w:rsid w:val="0062373C"/>
    <w:rsid w:val="0063409C"/>
    <w:rsid w:val="00645FBD"/>
    <w:rsid w:val="00650A7F"/>
    <w:rsid w:val="00677302"/>
    <w:rsid w:val="00690787"/>
    <w:rsid w:val="00696A4E"/>
    <w:rsid w:val="006D19D2"/>
    <w:rsid w:val="006D4F61"/>
    <w:rsid w:val="006E09D7"/>
    <w:rsid w:val="006E623B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96B"/>
    <w:rsid w:val="00744C8F"/>
    <w:rsid w:val="00755A99"/>
    <w:rsid w:val="007612CB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B482A"/>
    <w:rsid w:val="007C52A3"/>
    <w:rsid w:val="007C531D"/>
    <w:rsid w:val="007E0BA7"/>
    <w:rsid w:val="007E0E6C"/>
    <w:rsid w:val="007E69EF"/>
    <w:rsid w:val="007F4512"/>
    <w:rsid w:val="00814DDB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900E9C"/>
    <w:rsid w:val="00922B88"/>
    <w:rsid w:val="00925271"/>
    <w:rsid w:val="00926A73"/>
    <w:rsid w:val="009279A4"/>
    <w:rsid w:val="00933733"/>
    <w:rsid w:val="00943D25"/>
    <w:rsid w:val="0095367D"/>
    <w:rsid w:val="0095515C"/>
    <w:rsid w:val="009623CB"/>
    <w:rsid w:val="00967469"/>
    <w:rsid w:val="00972AB9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84517"/>
    <w:rsid w:val="00A94282"/>
    <w:rsid w:val="00AA3FDA"/>
    <w:rsid w:val="00AB0D79"/>
    <w:rsid w:val="00AD09BD"/>
    <w:rsid w:val="00AD54D2"/>
    <w:rsid w:val="00AE0177"/>
    <w:rsid w:val="00AE0F9B"/>
    <w:rsid w:val="00AF76CF"/>
    <w:rsid w:val="00B11090"/>
    <w:rsid w:val="00B234EB"/>
    <w:rsid w:val="00B54720"/>
    <w:rsid w:val="00B565CA"/>
    <w:rsid w:val="00B57513"/>
    <w:rsid w:val="00B6627A"/>
    <w:rsid w:val="00B66C13"/>
    <w:rsid w:val="00B77102"/>
    <w:rsid w:val="00B8324B"/>
    <w:rsid w:val="00BA30D1"/>
    <w:rsid w:val="00BA6B79"/>
    <w:rsid w:val="00BA7DFB"/>
    <w:rsid w:val="00BB5701"/>
    <w:rsid w:val="00BB5B95"/>
    <w:rsid w:val="00BB7BCC"/>
    <w:rsid w:val="00BD6415"/>
    <w:rsid w:val="00BE3937"/>
    <w:rsid w:val="00BF3FE9"/>
    <w:rsid w:val="00C05DEB"/>
    <w:rsid w:val="00C14180"/>
    <w:rsid w:val="00C1463D"/>
    <w:rsid w:val="00C22334"/>
    <w:rsid w:val="00C2391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D12D81"/>
    <w:rsid w:val="00D158CF"/>
    <w:rsid w:val="00D237A6"/>
    <w:rsid w:val="00D610DD"/>
    <w:rsid w:val="00D74F3D"/>
    <w:rsid w:val="00D8242D"/>
    <w:rsid w:val="00D8580E"/>
    <w:rsid w:val="00D85EBD"/>
    <w:rsid w:val="00D90044"/>
    <w:rsid w:val="00D91134"/>
    <w:rsid w:val="00D93A10"/>
    <w:rsid w:val="00DA6035"/>
    <w:rsid w:val="00DA738D"/>
    <w:rsid w:val="00DB120E"/>
    <w:rsid w:val="00DB3BF0"/>
    <w:rsid w:val="00DC0155"/>
    <w:rsid w:val="00DC1315"/>
    <w:rsid w:val="00DD7BB1"/>
    <w:rsid w:val="00DE4BEA"/>
    <w:rsid w:val="00DE744E"/>
    <w:rsid w:val="00E02875"/>
    <w:rsid w:val="00E049CC"/>
    <w:rsid w:val="00E11211"/>
    <w:rsid w:val="00E318C4"/>
    <w:rsid w:val="00E31E1D"/>
    <w:rsid w:val="00E60EE7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720F0"/>
    <w:rsid w:val="00F7597C"/>
    <w:rsid w:val="00F87931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C36C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88019F35.dotm</Template>
  <TotalTime>0</TotalTime>
  <Pages>3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3320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11</cp:revision>
  <cp:lastPrinted>2018-01-25T07:23:00Z</cp:lastPrinted>
  <dcterms:created xsi:type="dcterms:W3CDTF">2018-07-30T06:40:00Z</dcterms:created>
  <dcterms:modified xsi:type="dcterms:W3CDTF">2018-09-10T14:08:00Z</dcterms:modified>
</cp:coreProperties>
</file>